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A80A" w14:textId="77777777" w:rsidR="008549C6" w:rsidRDefault="008549C6" w:rsidP="008549C6">
      <w:pPr>
        <w:rPr>
          <w:b/>
          <w:bCs/>
          <w:sz w:val="48"/>
          <w:szCs w:val="48"/>
        </w:rPr>
      </w:pPr>
    </w:p>
    <w:p w14:paraId="7A5AA6BE" w14:textId="77777777" w:rsidR="008549C6" w:rsidRDefault="008549C6" w:rsidP="008549C6">
      <w:pPr>
        <w:rPr>
          <w:b/>
          <w:bCs/>
          <w:sz w:val="48"/>
          <w:szCs w:val="48"/>
        </w:rPr>
      </w:pPr>
    </w:p>
    <w:p w14:paraId="7527F83C" w14:textId="77777777" w:rsidR="008549C6" w:rsidRDefault="008549C6" w:rsidP="008549C6">
      <w:pPr>
        <w:rPr>
          <w:b/>
          <w:bCs/>
          <w:sz w:val="48"/>
          <w:szCs w:val="48"/>
        </w:rPr>
      </w:pPr>
    </w:p>
    <w:p w14:paraId="38CB2E32" w14:textId="77777777" w:rsidR="008549C6" w:rsidRDefault="008549C6" w:rsidP="008549C6">
      <w:pPr>
        <w:rPr>
          <w:b/>
          <w:bCs/>
          <w:sz w:val="48"/>
          <w:szCs w:val="48"/>
        </w:rPr>
      </w:pPr>
    </w:p>
    <w:p w14:paraId="5F408214" w14:textId="77777777" w:rsidR="008549C6" w:rsidRDefault="008549C6" w:rsidP="008549C6">
      <w:pPr>
        <w:rPr>
          <w:b/>
          <w:bCs/>
          <w:sz w:val="48"/>
          <w:szCs w:val="48"/>
        </w:rPr>
      </w:pPr>
    </w:p>
    <w:p w14:paraId="3554BA31" w14:textId="77777777" w:rsidR="008549C6" w:rsidRDefault="008549C6" w:rsidP="008549C6">
      <w:pPr>
        <w:rPr>
          <w:b/>
          <w:bCs/>
          <w:sz w:val="48"/>
          <w:szCs w:val="48"/>
        </w:rPr>
      </w:pPr>
    </w:p>
    <w:p w14:paraId="0E199775" w14:textId="48CB2B9B" w:rsidR="008549C6" w:rsidRDefault="008549C6" w:rsidP="008549C6">
      <w:pPr>
        <w:rPr>
          <w:b/>
          <w:bCs/>
          <w:sz w:val="48"/>
          <w:szCs w:val="48"/>
        </w:rPr>
      </w:pPr>
      <w:r w:rsidRPr="00745FE0">
        <w:rPr>
          <w:b/>
          <w:bCs/>
          <w:sz w:val="48"/>
          <w:szCs w:val="48"/>
        </w:rPr>
        <w:t>RÈGLEMENT 03-2026</w:t>
      </w:r>
    </w:p>
    <w:p w14:paraId="06D41E54" w14:textId="77777777" w:rsidR="008549C6" w:rsidRDefault="008549C6" w:rsidP="008549C6">
      <w:pPr>
        <w:rPr>
          <w:b/>
          <w:bCs/>
          <w:sz w:val="48"/>
          <w:szCs w:val="48"/>
        </w:rPr>
      </w:pPr>
      <w:r>
        <w:rPr>
          <w:b/>
          <w:bCs/>
          <w:sz w:val="48"/>
          <w:szCs w:val="48"/>
        </w:rPr>
        <w:t xml:space="preserve">RELATIF À L’OCCUPATION </w:t>
      </w:r>
    </w:p>
    <w:p w14:paraId="129C202F" w14:textId="77777777" w:rsidR="008549C6" w:rsidRDefault="008549C6" w:rsidP="008549C6">
      <w:pPr>
        <w:rPr>
          <w:b/>
          <w:bCs/>
          <w:sz w:val="48"/>
          <w:szCs w:val="48"/>
        </w:rPr>
      </w:pPr>
      <w:r>
        <w:rPr>
          <w:b/>
          <w:bCs/>
          <w:sz w:val="48"/>
          <w:szCs w:val="48"/>
        </w:rPr>
        <w:t>ET L’ENTRETIEN DES BÂTIMENTS</w:t>
      </w:r>
    </w:p>
    <w:p w14:paraId="0A8B703D" w14:textId="77777777" w:rsidR="008549C6" w:rsidRDefault="008549C6" w:rsidP="008549C6">
      <w:pPr>
        <w:rPr>
          <w:b/>
          <w:bCs/>
          <w:sz w:val="48"/>
          <w:szCs w:val="48"/>
        </w:rPr>
      </w:pPr>
    </w:p>
    <w:p w14:paraId="225D7A60" w14:textId="77777777" w:rsidR="008549C6" w:rsidRDefault="008549C6" w:rsidP="008549C6">
      <w:pPr>
        <w:rPr>
          <w:b/>
          <w:bCs/>
          <w:sz w:val="48"/>
          <w:szCs w:val="48"/>
        </w:rPr>
      </w:pPr>
    </w:p>
    <w:p w14:paraId="772C80C6" w14:textId="77777777" w:rsidR="008549C6" w:rsidRDefault="008549C6" w:rsidP="008549C6">
      <w:pPr>
        <w:rPr>
          <w:b/>
          <w:bCs/>
          <w:sz w:val="48"/>
          <w:szCs w:val="48"/>
        </w:rPr>
      </w:pPr>
    </w:p>
    <w:p w14:paraId="01552C36" w14:textId="77777777" w:rsidR="008549C6" w:rsidRDefault="008549C6" w:rsidP="008549C6">
      <w:pPr>
        <w:rPr>
          <w:b/>
          <w:bCs/>
          <w:sz w:val="48"/>
          <w:szCs w:val="48"/>
        </w:rPr>
      </w:pPr>
    </w:p>
    <w:p w14:paraId="22CD256F" w14:textId="77777777" w:rsidR="008549C6" w:rsidRDefault="008549C6" w:rsidP="008549C6">
      <w:pPr>
        <w:rPr>
          <w:b/>
          <w:bCs/>
          <w:sz w:val="48"/>
          <w:szCs w:val="48"/>
        </w:rPr>
      </w:pPr>
    </w:p>
    <w:p w14:paraId="3B8DC5E5" w14:textId="77777777" w:rsidR="008549C6" w:rsidRDefault="008549C6" w:rsidP="008549C6">
      <w:pPr>
        <w:rPr>
          <w:b/>
          <w:bCs/>
          <w:sz w:val="48"/>
          <w:szCs w:val="48"/>
        </w:rPr>
      </w:pPr>
    </w:p>
    <w:p w14:paraId="3321DE67" w14:textId="77777777" w:rsidR="008549C6" w:rsidRDefault="008549C6" w:rsidP="008549C6">
      <w:pPr>
        <w:rPr>
          <w:b/>
          <w:bCs/>
          <w:sz w:val="32"/>
          <w:szCs w:val="32"/>
        </w:rPr>
        <w:sectPr w:rsidR="008549C6" w:rsidSect="008549C6">
          <w:pgSz w:w="12240" w:h="15840" w:code="1"/>
          <w:pgMar w:top="1440" w:right="1797" w:bottom="1440" w:left="1797" w:header="709" w:footer="709" w:gutter="0"/>
          <w:cols w:space="0" w:equalWidth="0">
            <w:col w:w="8640"/>
          </w:cols>
          <w:titlePg/>
          <w:docGrid w:linePitch="360"/>
        </w:sectPr>
      </w:pPr>
      <w:r w:rsidRPr="00745FE0">
        <w:rPr>
          <w:b/>
          <w:bCs/>
          <w:sz w:val="32"/>
          <w:szCs w:val="32"/>
        </w:rPr>
        <w:t>MUNICIPALITÉ DE SAINT-ZÉNON-DU-LAC-HUMQUI</w:t>
      </w:r>
    </w:p>
    <w:p w14:paraId="355DEF68" w14:textId="77777777" w:rsidR="008549C6" w:rsidRDefault="008549C6" w:rsidP="008549C6">
      <w:pPr>
        <w:rPr>
          <w:b/>
          <w:bCs/>
          <w:sz w:val="32"/>
          <w:szCs w:val="32"/>
        </w:rPr>
        <w:sectPr w:rsidR="008549C6" w:rsidSect="008549C6">
          <w:pgSz w:w="12240" w:h="15840" w:code="1"/>
          <w:pgMar w:top="1440" w:right="1797" w:bottom="1440" w:left="1797" w:header="709" w:footer="709" w:gutter="0"/>
          <w:cols w:space="0" w:equalWidth="0">
            <w:col w:w="8640"/>
          </w:cols>
          <w:titlePg/>
          <w:docGrid w:linePitch="360"/>
        </w:sectPr>
      </w:pPr>
    </w:p>
    <w:p w14:paraId="141DB4D0" w14:textId="77777777" w:rsidR="008549C6" w:rsidRDefault="008549C6" w:rsidP="008549C6">
      <w:pPr>
        <w:jc w:val="center"/>
        <w:rPr>
          <w:b/>
          <w:bCs/>
          <w:sz w:val="32"/>
          <w:szCs w:val="32"/>
        </w:rPr>
      </w:pPr>
    </w:p>
    <w:p w14:paraId="52AE479C" w14:textId="77777777" w:rsidR="008549C6" w:rsidRDefault="008549C6" w:rsidP="008549C6">
      <w:pPr>
        <w:jc w:val="center"/>
        <w:rPr>
          <w:b/>
          <w:bCs/>
          <w:sz w:val="32"/>
          <w:szCs w:val="32"/>
        </w:rPr>
      </w:pPr>
    </w:p>
    <w:p w14:paraId="02FE006B" w14:textId="77777777" w:rsidR="008549C6" w:rsidRPr="0046571C" w:rsidRDefault="008549C6" w:rsidP="008549C6">
      <w:pPr>
        <w:jc w:val="center"/>
        <w:rPr>
          <w:b/>
          <w:bCs/>
          <w:sz w:val="40"/>
          <w:szCs w:val="40"/>
        </w:rPr>
      </w:pPr>
      <w:r w:rsidRPr="0046571C">
        <w:rPr>
          <w:b/>
          <w:bCs/>
          <w:sz w:val="40"/>
          <w:szCs w:val="40"/>
        </w:rPr>
        <w:t>Table des matières</w:t>
      </w:r>
    </w:p>
    <w:p w14:paraId="6562CD0E" w14:textId="77777777" w:rsidR="008549C6" w:rsidRDefault="008549C6" w:rsidP="008549C6">
      <w:pPr>
        <w:jc w:val="center"/>
        <w:rPr>
          <w:b/>
          <w:bCs/>
          <w:sz w:val="32"/>
          <w:szCs w:val="32"/>
        </w:rPr>
      </w:pPr>
    </w:p>
    <w:p w14:paraId="1A61772B" w14:textId="77777777" w:rsidR="008549C6" w:rsidRDefault="008549C6" w:rsidP="008549C6">
      <w:pPr>
        <w:jc w:val="center"/>
        <w:rPr>
          <w:b/>
          <w:bCs/>
          <w:sz w:val="32"/>
          <w:szCs w:val="32"/>
        </w:rPr>
      </w:pPr>
    </w:p>
    <w:p w14:paraId="28257860" w14:textId="77777777" w:rsidR="008549C6" w:rsidRPr="009F674B" w:rsidRDefault="008549C6" w:rsidP="008549C6">
      <w:pPr>
        <w:jc w:val="center"/>
        <w:rPr>
          <w:b/>
          <w:bCs/>
          <w:sz w:val="32"/>
          <w:szCs w:val="32"/>
        </w:rPr>
      </w:pPr>
    </w:p>
    <w:p w14:paraId="4087C6DA" w14:textId="77777777" w:rsidR="008549C6" w:rsidRPr="0046571C" w:rsidRDefault="008549C6" w:rsidP="008549C6">
      <w:pPr>
        <w:rPr>
          <w:b/>
          <w:bCs/>
          <w:sz w:val="24"/>
          <w:szCs w:val="24"/>
        </w:rPr>
      </w:pPr>
      <w:r w:rsidRPr="0046571C">
        <w:rPr>
          <w:b/>
          <w:bCs/>
          <w:sz w:val="24"/>
          <w:szCs w:val="24"/>
        </w:rPr>
        <w:t xml:space="preserve">Chapitre 1  </w:t>
      </w:r>
      <w:r w:rsidRPr="0046571C">
        <w:rPr>
          <w:b/>
          <w:bCs/>
          <w:sz w:val="24"/>
          <w:szCs w:val="24"/>
        </w:rPr>
        <w:tab/>
        <w:t>Dispositions déclaratoires et interprétatives</w:t>
      </w:r>
    </w:p>
    <w:p w14:paraId="33E47A14" w14:textId="77777777" w:rsidR="008549C6" w:rsidRPr="009F674B" w:rsidRDefault="008549C6" w:rsidP="008549C6">
      <w:pPr>
        <w:rPr>
          <w:b/>
          <w:bCs/>
        </w:rPr>
      </w:pPr>
    </w:p>
    <w:p w14:paraId="5F2C25C8" w14:textId="0DC52B76" w:rsidR="008549C6" w:rsidRPr="0046571C" w:rsidRDefault="008549C6" w:rsidP="008549C6">
      <w:pPr>
        <w:pStyle w:val="Paragraphedeliste"/>
        <w:numPr>
          <w:ilvl w:val="1"/>
          <w:numId w:val="1"/>
        </w:numPr>
        <w:rPr>
          <w:b/>
          <w:bCs/>
          <w:sz w:val="22"/>
          <w:szCs w:val="22"/>
        </w:rPr>
      </w:pPr>
      <w:r w:rsidRPr="0046571C">
        <w:rPr>
          <w:b/>
          <w:bCs/>
          <w:sz w:val="22"/>
          <w:szCs w:val="22"/>
        </w:rPr>
        <w:t>Dispositions déclaratoires</w:t>
      </w:r>
      <w:r w:rsidR="00B75F58">
        <w:rPr>
          <w:b/>
          <w:bCs/>
          <w:sz w:val="22"/>
          <w:szCs w:val="22"/>
        </w:rPr>
        <w:t>……………………………………………………………</w:t>
      </w:r>
      <w:r w:rsidR="00B75F58" w:rsidRPr="00A946C2">
        <w:rPr>
          <w:b/>
          <w:bCs/>
          <w:sz w:val="22"/>
          <w:szCs w:val="22"/>
        </w:rPr>
        <w:t>1/1</w:t>
      </w:r>
    </w:p>
    <w:p w14:paraId="3BB265AA" w14:textId="77777777" w:rsidR="008549C6" w:rsidRPr="0046571C" w:rsidRDefault="008549C6" w:rsidP="008549C6">
      <w:pPr>
        <w:pStyle w:val="Paragraphedeliste"/>
        <w:ind w:left="372"/>
        <w:rPr>
          <w:sz w:val="22"/>
          <w:szCs w:val="22"/>
        </w:rPr>
      </w:pPr>
    </w:p>
    <w:p w14:paraId="45F2F5D6" w14:textId="0DBCBDE1" w:rsidR="008549C6" w:rsidRPr="0046571C" w:rsidRDefault="008549C6" w:rsidP="008549C6">
      <w:pPr>
        <w:pStyle w:val="Paragraphedeliste"/>
        <w:numPr>
          <w:ilvl w:val="2"/>
          <w:numId w:val="2"/>
        </w:numPr>
        <w:ind w:left="567"/>
        <w:rPr>
          <w:sz w:val="22"/>
          <w:szCs w:val="22"/>
        </w:rPr>
      </w:pPr>
      <w:r w:rsidRPr="0046571C">
        <w:rPr>
          <w:sz w:val="22"/>
          <w:szCs w:val="22"/>
        </w:rPr>
        <w:t>Titre du règlement</w:t>
      </w:r>
      <w:r w:rsidR="00B75F58">
        <w:rPr>
          <w:sz w:val="22"/>
          <w:szCs w:val="22"/>
        </w:rPr>
        <w:t>…………………………………………………………………</w:t>
      </w:r>
      <w:r w:rsidR="00A946C2">
        <w:rPr>
          <w:sz w:val="22"/>
          <w:szCs w:val="22"/>
        </w:rPr>
        <w:t>…</w:t>
      </w:r>
      <w:r w:rsidR="00B75F58">
        <w:rPr>
          <w:sz w:val="22"/>
          <w:szCs w:val="22"/>
        </w:rPr>
        <w:t>1/1</w:t>
      </w:r>
    </w:p>
    <w:p w14:paraId="14CDECBC" w14:textId="1CCD2275" w:rsidR="008549C6" w:rsidRPr="0046571C" w:rsidRDefault="008549C6" w:rsidP="008549C6">
      <w:pPr>
        <w:pStyle w:val="Paragraphedeliste"/>
        <w:numPr>
          <w:ilvl w:val="2"/>
          <w:numId w:val="2"/>
        </w:numPr>
        <w:ind w:left="567"/>
        <w:rPr>
          <w:sz w:val="22"/>
          <w:szCs w:val="22"/>
        </w:rPr>
      </w:pPr>
      <w:r w:rsidRPr="0046571C">
        <w:rPr>
          <w:sz w:val="22"/>
          <w:szCs w:val="22"/>
        </w:rPr>
        <w:t>Territoire assujetti</w:t>
      </w:r>
      <w:r w:rsidR="00B75F58">
        <w:rPr>
          <w:sz w:val="22"/>
          <w:szCs w:val="22"/>
        </w:rPr>
        <w:t>………………………………………………………………</w:t>
      </w:r>
      <w:proofErr w:type="gramStart"/>
      <w:r w:rsidR="00B75F58">
        <w:rPr>
          <w:sz w:val="22"/>
          <w:szCs w:val="22"/>
        </w:rPr>
        <w:t>……</w:t>
      </w:r>
      <w:r w:rsidR="00A946C2">
        <w:rPr>
          <w:sz w:val="22"/>
          <w:szCs w:val="22"/>
        </w:rPr>
        <w:t>.</w:t>
      </w:r>
      <w:proofErr w:type="gramEnd"/>
      <w:r w:rsidR="00B75F58">
        <w:rPr>
          <w:sz w:val="22"/>
          <w:szCs w:val="22"/>
        </w:rPr>
        <w:t>1/1</w:t>
      </w:r>
    </w:p>
    <w:p w14:paraId="3AFFA18B" w14:textId="37F79B40" w:rsidR="008549C6" w:rsidRPr="0046571C" w:rsidRDefault="008549C6" w:rsidP="008549C6">
      <w:pPr>
        <w:pStyle w:val="Paragraphedeliste"/>
        <w:numPr>
          <w:ilvl w:val="2"/>
          <w:numId w:val="2"/>
        </w:numPr>
        <w:ind w:left="567"/>
        <w:rPr>
          <w:sz w:val="22"/>
          <w:szCs w:val="22"/>
        </w:rPr>
      </w:pPr>
      <w:r w:rsidRPr="0046571C">
        <w:rPr>
          <w:sz w:val="22"/>
          <w:szCs w:val="22"/>
        </w:rPr>
        <w:t>Objet du règlement</w:t>
      </w:r>
      <w:r w:rsidR="00B75F58">
        <w:rPr>
          <w:sz w:val="22"/>
          <w:szCs w:val="22"/>
        </w:rPr>
        <w:t>……………………………………………………………</w:t>
      </w:r>
      <w:proofErr w:type="gramStart"/>
      <w:r w:rsidR="00B75F58">
        <w:rPr>
          <w:sz w:val="22"/>
          <w:szCs w:val="22"/>
        </w:rPr>
        <w:t>…….</w:t>
      </w:r>
      <w:proofErr w:type="gramEnd"/>
      <w:r w:rsidR="00B75F58">
        <w:rPr>
          <w:sz w:val="22"/>
          <w:szCs w:val="22"/>
        </w:rPr>
        <w:t>.1/1</w:t>
      </w:r>
    </w:p>
    <w:p w14:paraId="7BE522A4" w14:textId="75FA41F4" w:rsidR="008549C6" w:rsidRPr="0046571C" w:rsidRDefault="008549C6" w:rsidP="008549C6">
      <w:pPr>
        <w:pStyle w:val="Paragraphedeliste"/>
        <w:numPr>
          <w:ilvl w:val="2"/>
          <w:numId w:val="2"/>
        </w:numPr>
        <w:ind w:left="567"/>
        <w:rPr>
          <w:sz w:val="22"/>
          <w:szCs w:val="22"/>
        </w:rPr>
      </w:pPr>
      <w:r w:rsidRPr="0046571C">
        <w:rPr>
          <w:sz w:val="22"/>
          <w:szCs w:val="22"/>
        </w:rPr>
        <w:t>Validité</w:t>
      </w:r>
      <w:r w:rsidR="00B75F58">
        <w:rPr>
          <w:sz w:val="22"/>
          <w:szCs w:val="22"/>
        </w:rPr>
        <w:t>………………………………………………………………………………</w:t>
      </w:r>
      <w:r w:rsidR="00A946C2">
        <w:rPr>
          <w:sz w:val="22"/>
          <w:szCs w:val="22"/>
        </w:rPr>
        <w:t>…</w:t>
      </w:r>
      <w:r w:rsidR="00B75F58">
        <w:rPr>
          <w:sz w:val="22"/>
          <w:szCs w:val="22"/>
        </w:rPr>
        <w:t>1/1</w:t>
      </w:r>
    </w:p>
    <w:p w14:paraId="206EE2EB" w14:textId="77777777" w:rsidR="008549C6" w:rsidRPr="0046571C" w:rsidRDefault="008549C6" w:rsidP="008549C6">
      <w:pPr>
        <w:pStyle w:val="Paragraphedeliste"/>
        <w:ind w:left="1224"/>
        <w:rPr>
          <w:sz w:val="22"/>
          <w:szCs w:val="22"/>
        </w:rPr>
      </w:pPr>
    </w:p>
    <w:p w14:paraId="5904163B" w14:textId="7AA5F950" w:rsidR="008549C6" w:rsidRPr="0046571C" w:rsidRDefault="008549C6" w:rsidP="008549C6">
      <w:pPr>
        <w:pStyle w:val="Paragraphedeliste"/>
        <w:numPr>
          <w:ilvl w:val="1"/>
          <w:numId w:val="2"/>
        </w:numPr>
        <w:ind w:left="426"/>
        <w:rPr>
          <w:b/>
          <w:bCs/>
          <w:sz w:val="22"/>
          <w:szCs w:val="22"/>
        </w:rPr>
      </w:pPr>
      <w:r w:rsidRPr="0046571C">
        <w:rPr>
          <w:b/>
          <w:bCs/>
          <w:sz w:val="22"/>
          <w:szCs w:val="22"/>
        </w:rPr>
        <w:t>Dispositions interprétatives</w:t>
      </w:r>
      <w:r w:rsidR="00B75F58">
        <w:rPr>
          <w:b/>
          <w:bCs/>
          <w:sz w:val="22"/>
          <w:szCs w:val="22"/>
        </w:rPr>
        <w:t>……………………………………………………</w:t>
      </w:r>
      <w:proofErr w:type="gramStart"/>
      <w:r w:rsidR="00B75F58">
        <w:rPr>
          <w:b/>
          <w:bCs/>
          <w:sz w:val="22"/>
          <w:szCs w:val="22"/>
        </w:rPr>
        <w:t>…….</w:t>
      </w:r>
      <w:proofErr w:type="gramEnd"/>
      <w:r w:rsidR="00B75F58" w:rsidRPr="00A946C2">
        <w:rPr>
          <w:b/>
          <w:bCs/>
          <w:sz w:val="22"/>
          <w:szCs w:val="22"/>
        </w:rPr>
        <w:t>1/2</w:t>
      </w:r>
    </w:p>
    <w:p w14:paraId="0CD5AC81" w14:textId="77777777" w:rsidR="008549C6" w:rsidRPr="0046571C" w:rsidRDefault="008549C6" w:rsidP="008549C6">
      <w:pPr>
        <w:pStyle w:val="Paragraphedeliste"/>
        <w:ind w:left="426"/>
        <w:rPr>
          <w:sz w:val="22"/>
          <w:szCs w:val="22"/>
        </w:rPr>
      </w:pPr>
    </w:p>
    <w:p w14:paraId="7C4786E2" w14:textId="2CFCEFD7" w:rsidR="008549C6" w:rsidRPr="0046571C" w:rsidRDefault="008549C6" w:rsidP="008549C6">
      <w:pPr>
        <w:pStyle w:val="Paragraphedeliste"/>
        <w:numPr>
          <w:ilvl w:val="2"/>
          <w:numId w:val="2"/>
        </w:numPr>
        <w:ind w:left="567" w:hanging="425"/>
        <w:rPr>
          <w:sz w:val="22"/>
          <w:szCs w:val="22"/>
        </w:rPr>
      </w:pPr>
      <w:r w:rsidRPr="0046571C">
        <w:rPr>
          <w:sz w:val="22"/>
          <w:szCs w:val="22"/>
        </w:rPr>
        <w:t xml:space="preserve"> Incompatibilité entre une disposition générale et une disposition </w:t>
      </w:r>
      <w:proofErr w:type="gramStart"/>
      <w:r w:rsidRPr="0046571C">
        <w:rPr>
          <w:sz w:val="22"/>
          <w:szCs w:val="22"/>
        </w:rPr>
        <w:t>spécifique</w:t>
      </w:r>
      <w:r w:rsidR="00B75F58">
        <w:rPr>
          <w:sz w:val="22"/>
          <w:szCs w:val="22"/>
        </w:rPr>
        <w:t>….</w:t>
      </w:r>
      <w:proofErr w:type="gramEnd"/>
      <w:r w:rsidR="00B75F58">
        <w:rPr>
          <w:sz w:val="22"/>
          <w:szCs w:val="22"/>
        </w:rPr>
        <w:t>1/2</w:t>
      </w:r>
    </w:p>
    <w:p w14:paraId="5F0E8AE1" w14:textId="368C9551" w:rsidR="008549C6" w:rsidRPr="0046571C" w:rsidRDefault="008549C6" w:rsidP="008549C6">
      <w:pPr>
        <w:pStyle w:val="Paragraphedeliste"/>
        <w:numPr>
          <w:ilvl w:val="2"/>
          <w:numId w:val="2"/>
        </w:numPr>
        <w:ind w:left="709" w:right="-143" w:hanging="567"/>
        <w:rPr>
          <w:sz w:val="22"/>
          <w:szCs w:val="22"/>
        </w:rPr>
      </w:pPr>
      <w:r w:rsidRPr="0046571C">
        <w:rPr>
          <w:sz w:val="22"/>
          <w:szCs w:val="22"/>
        </w:rPr>
        <w:t xml:space="preserve"> Terminologie</w:t>
      </w:r>
      <w:r w:rsidR="00B75F58">
        <w:rPr>
          <w:sz w:val="22"/>
          <w:szCs w:val="22"/>
        </w:rPr>
        <w:t>……………………………………………………………………</w:t>
      </w:r>
      <w:proofErr w:type="gramStart"/>
      <w:r w:rsidR="00B75F58">
        <w:rPr>
          <w:sz w:val="22"/>
          <w:szCs w:val="22"/>
        </w:rPr>
        <w:t>…….</w:t>
      </w:r>
      <w:proofErr w:type="gramEnd"/>
      <w:r w:rsidR="00B75F58">
        <w:rPr>
          <w:sz w:val="22"/>
          <w:szCs w:val="22"/>
        </w:rPr>
        <w:t>.1/2</w:t>
      </w:r>
    </w:p>
    <w:p w14:paraId="4BF2C077" w14:textId="77777777" w:rsidR="008549C6" w:rsidRDefault="008549C6" w:rsidP="008549C6">
      <w:pPr>
        <w:rPr>
          <w:b/>
          <w:bCs/>
          <w:sz w:val="22"/>
          <w:szCs w:val="22"/>
        </w:rPr>
      </w:pPr>
    </w:p>
    <w:p w14:paraId="3ACE7032" w14:textId="77777777" w:rsidR="008549C6" w:rsidRDefault="008549C6" w:rsidP="008549C6">
      <w:pPr>
        <w:spacing w:after="360"/>
        <w:rPr>
          <w:b/>
          <w:bCs/>
          <w:sz w:val="24"/>
          <w:szCs w:val="24"/>
        </w:rPr>
      </w:pPr>
      <w:r w:rsidRPr="0046571C">
        <w:rPr>
          <w:b/>
          <w:bCs/>
          <w:sz w:val="24"/>
          <w:szCs w:val="24"/>
        </w:rPr>
        <w:t xml:space="preserve">Chapitre 2  </w:t>
      </w:r>
      <w:r w:rsidRPr="0046571C">
        <w:rPr>
          <w:b/>
          <w:bCs/>
          <w:sz w:val="24"/>
          <w:szCs w:val="24"/>
        </w:rPr>
        <w:tab/>
        <w:t xml:space="preserve">Normes et mesures relatives à l’occupation et à l’entretien des </w:t>
      </w:r>
      <w:r>
        <w:rPr>
          <w:b/>
          <w:bCs/>
          <w:sz w:val="24"/>
          <w:szCs w:val="24"/>
        </w:rPr>
        <w:tab/>
      </w:r>
      <w:r>
        <w:rPr>
          <w:b/>
          <w:bCs/>
          <w:sz w:val="24"/>
          <w:szCs w:val="24"/>
        </w:rPr>
        <w:tab/>
      </w:r>
      <w:r w:rsidRPr="0046571C">
        <w:rPr>
          <w:b/>
          <w:bCs/>
          <w:sz w:val="24"/>
          <w:szCs w:val="24"/>
        </w:rPr>
        <w:t>bâtiments</w:t>
      </w:r>
      <w:r w:rsidRPr="0046571C">
        <w:rPr>
          <w:b/>
          <w:bCs/>
          <w:sz w:val="24"/>
          <w:szCs w:val="24"/>
        </w:rPr>
        <w:tab/>
      </w:r>
    </w:p>
    <w:p w14:paraId="1CB2F546" w14:textId="77777777" w:rsidR="008549C6" w:rsidRPr="00C2186D" w:rsidRDefault="008549C6" w:rsidP="008549C6">
      <w:pPr>
        <w:pStyle w:val="Paragraphedeliste"/>
        <w:numPr>
          <w:ilvl w:val="0"/>
          <w:numId w:val="3"/>
        </w:numPr>
        <w:rPr>
          <w:vanish/>
        </w:rPr>
      </w:pPr>
    </w:p>
    <w:p w14:paraId="1878405F" w14:textId="77777777" w:rsidR="008549C6" w:rsidRPr="00C2186D" w:rsidRDefault="008549C6" w:rsidP="008549C6">
      <w:pPr>
        <w:pStyle w:val="Paragraphedeliste"/>
        <w:numPr>
          <w:ilvl w:val="0"/>
          <w:numId w:val="3"/>
        </w:numPr>
        <w:rPr>
          <w:vanish/>
        </w:rPr>
      </w:pPr>
    </w:p>
    <w:p w14:paraId="584A29FE" w14:textId="5B09D69E" w:rsidR="008549C6" w:rsidRPr="0046571C" w:rsidRDefault="008549C6" w:rsidP="008549C6">
      <w:pPr>
        <w:pStyle w:val="Paragraphedeliste"/>
        <w:numPr>
          <w:ilvl w:val="1"/>
          <w:numId w:val="3"/>
        </w:numPr>
        <w:ind w:left="567"/>
        <w:rPr>
          <w:b/>
          <w:bCs/>
          <w:sz w:val="22"/>
          <w:szCs w:val="22"/>
        </w:rPr>
      </w:pPr>
      <w:r w:rsidRPr="0046571C">
        <w:rPr>
          <w:b/>
          <w:bCs/>
          <w:sz w:val="22"/>
          <w:szCs w:val="22"/>
        </w:rPr>
        <w:t>Dispositions générales</w:t>
      </w:r>
      <w:r w:rsidR="00B75F58">
        <w:rPr>
          <w:b/>
          <w:bCs/>
          <w:sz w:val="22"/>
          <w:szCs w:val="22"/>
        </w:rPr>
        <w:t>…………………………………………………………</w:t>
      </w:r>
      <w:proofErr w:type="gramStart"/>
      <w:r w:rsidR="00B75F58">
        <w:rPr>
          <w:b/>
          <w:bCs/>
          <w:sz w:val="22"/>
          <w:szCs w:val="22"/>
        </w:rPr>
        <w:t>…</w:t>
      </w:r>
      <w:r w:rsidR="00A946C2">
        <w:rPr>
          <w:b/>
          <w:bCs/>
          <w:sz w:val="22"/>
          <w:szCs w:val="22"/>
        </w:rPr>
        <w:t>….</w:t>
      </w:r>
      <w:proofErr w:type="gramEnd"/>
      <w:r w:rsidR="00B75F58" w:rsidRPr="00A946C2">
        <w:rPr>
          <w:b/>
          <w:bCs/>
          <w:sz w:val="22"/>
          <w:szCs w:val="22"/>
        </w:rPr>
        <w:t>2/1</w:t>
      </w:r>
    </w:p>
    <w:p w14:paraId="3039D8EE" w14:textId="77777777" w:rsidR="008549C6" w:rsidRPr="00C2186D" w:rsidRDefault="008549C6" w:rsidP="008549C6">
      <w:pPr>
        <w:pStyle w:val="Paragraphedeliste"/>
        <w:ind w:left="567"/>
      </w:pPr>
    </w:p>
    <w:p w14:paraId="3643EC44" w14:textId="6AFEF410"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Interdiction générale</w:t>
      </w:r>
      <w:r w:rsidR="00B75F58">
        <w:rPr>
          <w:sz w:val="22"/>
          <w:szCs w:val="22"/>
        </w:rPr>
        <w:t>……………………………………………………………</w:t>
      </w:r>
      <w:r w:rsidR="00A946C2">
        <w:rPr>
          <w:sz w:val="22"/>
          <w:szCs w:val="22"/>
        </w:rPr>
        <w:t xml:space="preserve">       </w:t>
      </w:r>
      <w:r w:rsidR="00B75F58">
        <w:rPr>
          <w:sz w:val="22"/>
          <w:szCs w:val="22"/>
        </w:rPr>
        <w:t>2/1</w:t>
      </w:r>
    </w:p>
    <w:p w14:paraId="66CBC351" w14:textId="14D747D2"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Maintien en bon état</w:t>
      </w:r>
      <w:r w:rsidR="00B75F58">
        <w:rPr>
          <w:sz w:val="22"/>
          <w:szCs w:val="22"/>
        </w:rPr>
        <w:t>………………………………………………………………</w:t>
      </w:r>
      <w:r w:rsidR="00A946C2">
        <w:rPr>
          <w:sz w:val="22"/>
          <w:szCs w:val="22"/>
        </w:rPr>
        <w:t xml:space="preserve">   </w:t>
      </w:r>
      <w:r w:rsidR="00B75F58">
        <w:rPr>
          <w:sz w:val="22"/>
          <w:szCs w:val="22"/>
        </w:rPr>
        <w:t>2/1</w:t>
      </w:r>
    </w:p>
    <w:p w14:paraId="3210F9BB" w14:textId="7CFD9FAE"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Système d’alimentation en eau potable</w:t>
      </w:r>
      <w:r w:rsidR="00B75F58">
        <w:rPr>
          <w:sz w:val="22"/>
          <w:szCs w:val="22"/>
        </w:rPr>
        <w:t>…………………………………………</w:t>
      </w:r>
      <w:r w:rsidR="00A946C2">
        <w:rPr>
          <w:sz w:val="22"/>
          <w:szCs w:val="22"/>
        </w:rPr>
        <w:t xml:space="preserve">  </w:t>
      </w:r>
      <w:r w:rsidR="00B75F58">
        <w:rPr>
          <w:sz w:val="22"/>
          <w:szCs w:val="22"/>
        </w:rPr>
        <w:t>2/2</w:t>
      </w:r>
    </w:p>
    <w:p w14:paraId="504945B6" w14:textId="5DCF83BC"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Système de chauffage, de ventilation et de climatisation</w:t>
      </w:r>
      <w:r w:rsidR="00B75F58">
        <w:rPr>
          <w:sz w:val="22"/>
          <w:szCs w:val="22"/>
        </w:rPr>
        <w:t>………………………</w:t>
      </w:r>
      <w:r w:rsidR="00A946C2">
        <w:rPr>
          <w:sz w:val="22"/>
          <w:szCs w:val="22"/>
        </w:rPr>
        <w:t xml:space="preserve"> </w:t>
      </w:r>
      <w:r w:rsidR="00B75F58">
        <w:rPr>
          <w:sz w:val="22"/>
          <w:szCs w:val="22"/>
        </w:rPr>
        <w:t>2/2</w:t>
      </w:r>
    </w:p>
    <w:p w14:paraId="26043B99" w14:textId="77777777" w:rsidR="008549C6" w:rsidRPr="00C2186D" w:rsidRDefault="008549C6" w:rsidP="008549C6">
      <w:pPr>
        <w:pStyle w:val="Paragraphedeliste"/>
        <w:ind w:left="709"/>
      </w:pPr>
    </w:p>
    <w:p w14:paraId="0B6F2651" w14:textId="26A9DEA7" w:rsidR="008549C6" w:rsidRPr="0046571C" w:rsidRDefault="008549C6" w:rsidP="008549C6">
      <w:pPr>
        <w:pStyle w:val="Paragraphedeliste"/>
        <w:numPr>
          <w:ilvl w:val="1"/>
          <w:numId w:val="3"/>
        </w:numPr>
        <w:ind w:left="567"/>
        <w:rPr>
          <w:b/>
          <w:bCs/>
          <w:sz w:val="22"/>
          <w:szCs w:val="22"/>
        </w:rPr>
      </w:pPr>
      <w:r w:rsidRPr="0046571C">
        <w:rPr>
          <w:b/>
          <w:bCs/>
          <w:sz w:val="22"/>
          <w:szCs w:val="22"/>
        </w:rPr>
        <w:t>Dispositions relatives aux bâtiments vacants</w:t>
      </w:r>
      <w:r w:rsidR="00B75F58">
        <w:rPr>
          <w:b/>
          <w:bCs/>
          <w:sz w:val="22"/>
          <w:szCs w:val="22"/>
        </w:rPr>
        <w:t>…………………………………</w:t>
      </w:r>
      <w:r w:rsidR="00A946C2">
        <w:rPr>
          <w:b/>
          <w:bCs/>
          <w:sz w:val="22"/>
          <w:szCs w:val="22"/>
        </w:rPr>
        <w:t xml:space="preserve">.  </w:t>
      </w:r>
      <w:r w:rsidR="00B75F58" w:rsidRPr="00A946C2">
        <w:rPr>
          <w:b/>
          <w:bCs/>
          <w:sz w:val="22"/>
          <w:szCs w:val="22"/>
        </w:rPr>
        <w:t>2/2</w:t>
      </w:r>
    </w:p>
    <w:p w14:paraId="421D9AB6" w14:textId="77777777" w:rsidR="008549C6" w:rsidRPr="00C2186D" w:rsidRDefault="008549C6" w:rsidP="008549C6">
      <w:pPr>
        <w:pStyle w:val="Paragraphedeliste"/>
        <w:ind w:left="567"/>
      </w:pPr>
    </w:p>
    <w:p w14:paraId="04C5152F" w14:textId="5F1437CD"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Système d’alimentation en eau potable</w:t>
      </w:r>
      <w:r w:rsidR="00B75F58">
        <w:rPr>
          <w:sz w:val="22"/>
          <w:szCs w:val="22"/>
        </w:rPr>
        <w:t>…………………………………………</w:t>
      </w:r>
      <w:r w:rsidR="00A946C2">
        <w:rPr>
          <w:sz w:val="22"/>
          <w:szCs w:val="22"/>
        </w:rPr>
        <w:t xml:space="preserve">.  </w:t>
      </w:r>
      <w:r w:rsidR="00B75F58">
        <w:rPr>
          <w:sz w:val="22"/>
          <w:szCs w:val="22"/>
        </w:rPr>
        <w:t>2/2</w:t>
      </w:r>
    </w:p>
    <w:p w14:paraId="17CA501E" w14:textId="093399A9"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Résistance à l’effraction</w:t>
      </w:r>
      <w:r w:rsidR="00B75F58">
        <w:rPr>
          <w:sz w:val="22"/>
          <w:szCs w:val="22"/>
        </w:rPr>
        <w:t>……………………………………………………</w:t>
      </w:r>
      <w:proofErr w:type="gramStart"/>
      <w:r w:rsidR="00B75F58">
        <w:rPr>
          <w:sz w:val="22"/>
          <w:szCs w:val="22"/>
        </w:rPr>
        <w:t>……</w:t>
      </w:r>
      <w:r w:rsidR="00A946C2">
        <w:rPr>
          <w:sz w:val="22"/>
          <w:szCs w:val="22"/>
        </w:rPr>
        <w:t>.</w:t>
      </w:r>
      <w:proofErr w:type="gramEnd"/>
      <w:r w:rsidR="00B75F58">
        <w:rPr>
          <w:sz w:val="22"/>
          <w:szCs w:val="22"/>
        </w:rPr>
        <w:t>….2/2</w:t>
      </w:r>
    </w:p>
    <w:p w14:paraId="47705089" w14:textId="77777777" w:rsidR="008549C6" w:rsidRDefault="008549C6" w:rsidP="008549C6">
      <w:pPr>
        <w:pStyle w:val="Paragraphedeliste"/>
        <w:ind w:left="709"/>
      </w:pPr>
    </w:p>
    <w:p w14:paraId="3ACE761B" w14:textId="77777777" w:rsidR="008549C6" w:rsidRDefault="008549C6" w:rsidP="008549C6">
      <w:pPr>
        <w:pStyle w:val="Paragraphedeliste"/>
        <w:ind w:left="1224"/>
        <w:rPr>
          <w:b/>
          <w:bCs/>
          <w:sz w:val="22"/>
          <w:szCs w:val="22"/>
        </w:rPr>
      </w:pPr>
    </w:p>
    <w:p w14:paraId="1D95B796" w14:textId="395424B1" w:rsidR="008549C6" w:rsidRPr="0046571C" w:rsidRDefault="008549C6" w:rsidP="008549C6">
      <w:pPr>
        <w:rPr>
          <w:b/>
          <w:bCs/>
          <w:sz w:val="24"/>
          <w:szCs w:val="24"/>
        </w:rPr>
      </w:pPr>
      <w:r w:rsidRPr="0046571C">
        <w:rPr>
          <w:b/>
          <w:bCs/>
          <w:sz w:val="24"/>
          <w:szCs w:val="24"/>
        </w:rPr>
        <w:t xml:space="preserve">Chapitre 3 </w:t>
      </w:r>
      <w:r w:rsidRPr="0046571C">
        <w:rPr>
          <w:b/>
          <w:bCs/>
          <w:sz w:val="24"/>
          <w:szCs w:val="24"/>
        </w:rPr>
        <w:tab/>
        <w:t>Dispositions procédurales</w:t>
      </w:r>
    </w:p>
    <w:p w14:paraId="13B0BDCD" w14:textId="77777777" w:rsidR="008549C6" w:rsidRPr="005A4AB4" w:rsidRDefault="008549C6" w:rsidP="008549C6">
      <w:pPr>
        <w:pStyle w:val="Paragraphedeliste"/>
        <w:ind w:left="0"/>
        <w:rPr>
          <w:b/>
          <w:bCs/>
        </w:rPr>
      </w:pPr>
    </w:p>
    <w:p w14:paraId="7E6E1FCF" w14:textId="77777777" w:rsidR="008549C6" w:rsidRPr="005A4AB4" w:rsidRDefault="008549C6" w:rsidP="008549C6">
      <w:pPr>
        <w:pStyle w:val="Paragraphedeliste"/>
        <w:numPr>
          <w:ilvl w:val="0"/>
          <w:numId w:val="3"/>
        </w:numPr>
        <w:rPr>
          <w:b/>
          <w:bCs/>
          <w:vanish/>
        </w:rPr>
      </w:pPr>
    </w:p>
    <w:p w14:paraId="61C74D32" w14:textId="05725E30" w:rsidR="008549C6" w:rsidRPr="0046571C" w:rsidRDefault="008549C6" w:rsidP="008549C6">
      <w:pPr>
        <w:pStyle w:val="Paragraphedeliste"/>
        <w:numPr>
          <w:ilvl w:val="1"/>
          <w:numId w:val="3"/>
        </w:numPr>
        <w:ind w:left="574"/>
        <w:rPr>
          <w:b/>
          <w:bCs/>
          <w:sz w:val="22"/>
          <w:szCs w:val="22"/>
        </w:rPr>
      </w:pPr>
      <w:r w:rsidRPr="0046571C">
        <w:rPr>
          <w:b/>
          <w:bCs/>
          <w:sz w:val="22"/>
          <w:szCs w:val="22"/>
        </w:rPr>
        <w:t xml:space="preserve"> Avis et procédures</w:t>
      </w:r>
      <w:r w:rsidR="00B75F58">
        <w:rPr>
          <w:b/>
          <w:bCs/>
          <w:sz w:val="22"/>
          <w:szCs w:val="22"/>
        </w:rPr>
        <w:t>……………………………………………………………</w:t>
      </w:r>
      <w:proofErr w:type="gramStart"/>
      <w:r w:rsidR="00B75F58">
        <w:rPr>
          <w:b/>
          <w:bCs/>
          <w:sz w:val="22"/>
          <w:szCs w:val="22"/>
        </w:rPr>
        <w:t>…</w:t>
      </w:r>
      <w:r w:rsidR="00A946C2">
        <w:rPr>
          <w:b/>
          <w:bCs/>
          <w:sz w:val="22"/>
          <w:szCs w:val="22"/>
        </w:rPr>
        <w:t>….</w:t>
      </w:r>
      <w:proofErr w:type="gramEnd"/>
      <w:r w:rsidR="00A946C2">
        <w:rPr>
          <w:b/>
          <w:bCs/>
          <w:sz w:val="22"/>
          <w:szCs w:val="22"/>
        </w:rPr>
        <w:t>.</w:t>
      </w:r>
      <w:r w:rsidR="00B75F58" w:rsidRPr="00A946C2">
        <w:rPr>
          <w:b/>
          <w:bCs/>
          <w:sz w:val="22"/>
          <w:szCs w:val="22"/>
        </w:rPr>
        <w:t>3/1</w:t>
      </w:r>
    </w:p>
    <w:p w14:paraId="35E960E4" w14:textId="77777777" w:rsidR="008549C6" w:rsidRPr="00C2186D" w:rsidRDefault="008549C6" w:rsidP="008549C6">
      <w:pPr>
        <w:pStyle w:val="Paragraphedeliste"/>
        <w:ind w:left="574"/>
      </w:pPr>
    </w:p>
    <w:p w14:paraId="5536C99E" w14:textId="748CF0EF"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Avis de travaux</w:t>
      </w:r>
      <w:r w:rsidR="00B75F58">
        <w:rPr>
          <w:sz w:val="22"/>
          <w:szCs w:val="22"/>
        </w:rPr>
        <w:t>……………………………………………………………………</w:t>
      </w:r>
      <w:r w:rsidR="00A946C2">
        <w:rPr>
          <w:sz w:val="22"/>
          <w:szCs w:val="22"/>
        </w:rPr>
        <w:t>...</w:t>
      </w:r>
      <w:r w:rsidR="00B75F58">
        <w:rPr>
          <w:sz w:val="22"/>
          <w:szCs w:val="22"/>
        </w:rPr>
        <w:t>3/1</w:t>
      </w:r>
    </w:p>
    <w:p w14:paraId="31E1947B" w14:textId="78C3A0D1"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Avis de détérioration</w:t>
      </w:r>
      <w:r w:rsidR="00B75F58">
        <w:rPr>
          <w:sz w:val="22"/>
          <w:szCs w:val="22"/>
        </w:rPr>
        <w:t>…………………………………………………………</w:t>
      </w:r>
      <w:proofErr w:type="gramStart"/>
      <w:r w:rsidR="00B75F58">
        <w:rPr>
          <w:sz w:val="22"/>
          <w:szCs w:val="22"/>
        </w:rPr>
        <w:t>…</w:t>
      </w:r>
      <w:r w:rsidR="00A946C2">
        <w:rPr>
          <w:sz w:val="22"/>
          <w:szCs w:val="22"/>
        </w:rPr>
        <w:t>….</w:t>
      </w:r>
      <w:proofErr w:type="gramEnd"/>
      <w:r w:rsidR="00A946C2">
        <w:rPr>
          <w:sz w:val="22"/>
          <w:szCs w:val="22"/>
        </w:rPr>
        <w:t>.</w:t>
      </w:r>
      <w:r w:rsidR="00B75F58">
        <w:rPr>
          <w:sz w:val="22"/>
          <w:szCs w:val="22"/>
        </w:rPr>
        <w:t>3/1</w:t>
      </w:r>
    </w:p>
    <w:p w14:paraId="360A039B" w14:textId="592C269A"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Avis de régularisation</w:t>
      </w:r>
      <w:r w:rsidR="00B75F58">
        <w:rPr>
          <w:sz w:val="22"/>
          <w:szCs w:val="22"/>
        </w:rPr>
        <w:t>…………………………………………………………</w:t>
      </w:r>
      <w:r w:rsidR="00A946C2">
        <w:rPr>
          <w:sz w:val="22"/>
          <w:szCs w:val="22"/>
        </w:rPr>
        <w:t xml:space="preserve">        </w:t>
      </w:r>
      <w:r w:rsidR="00B75F58">
        <w:rPr>
          <w:sz w:val="22"/>
          <w:szCs w:val="22"/>
        </w:rPr>
        <w:t>3/1</w:t>
      </w:r>
    </w:p>
    <w:p w14:paraId="393931BE" w14:textId="069F70F7"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Non-respect de l’avis de travaux</w:t>
      </w:r>
      <w:r w:rsidR="00B75F58">
        <w:rPr>
          <w:sz w:val="22"/>
          <w:szCs w:val="22"/>
        </w:rPr>
        <w:t>………………………………………………</w:t>
      </w:r>
      <w:r w:rsidR="00A946C2">
        <w:rPr>
          <w:sz w:val="22"/>
          <w:szCs w:val="22"/>
        </w:rPr>
        <w:t xml:space="preserve">     </w:t>
      </w:r>
      <w:r w:rsidR="00B75F58">
        <w:rPr>
          <w:sz w:val="22"/>
          <w:szCs w:val="22"/>
        </w:rPr>
        <w:t>3/1</w:t>
      </w:r>
    </w:p>
    <w:p w14:paraId="62361718" w14:textId="061B1321" w:rsidR="008549C6" w:rsidRDefault="008549C6" w:rsidP="008549C6">
      <w:pPr>
        <w:pStyle w:val="Paragraphedeliste"/>
        <w:numPr>
          <w:ilvl w:val="2"/>
          <w:numId w:val="3"/>
        </w:numPr>
        <w:ind w:left="709" w:right="-142" w:hanging="567"/>
        <w:rPr>
          <w:sz w:val="22"/>
          <w:szCs w:val="22"/>
        </w:rPr>
      </w:pPr>
      <w:r w:rsidRPr="0046571C">
        <w:rPr>
          <w:sz w:val="22"/>
          <w:szCs w:val="22"/>
        </w:rPr>
        <w:t xml:space="preserve">  Acquisition d’un immeuble détérioré</w:t>
      </w:r>
      <w:r w:rsidR="00B75F58">
        <w:rPr>
          <w:sz w:val="22"/>
          <w:szCs w:val="22"/>
        </w:rPr>
        <w:t>…………………………………………….</w:t>
      </w:r>
      <w:r w:rsidR="00A946C2">
        <w:rPr>
          <w:sz w:val="22"/>
          <w:szCs w:val="22"/>
        </w:rPr>
        <w:t>.</w:t>
      </w:r>
      <w:r w:rsidR="00B75F58">
        <w:rPr>
          <w:sz w:val="22"/>
          <w:szCs w:val="22"/>
        </w:rPr>
        <w:t>.3/2</w:t>
      </w:r>
    </w:p>
    <w:p w14:paraId="7162F6A6" w14:textId="77777777" w:rsidR="00B75F58" w:rsidRDefault="00B75F58" w:rsidP="00B75F58">
      <w:pPr>
        <w:ind w:right="-142"/>
        <w:rPr>
          <w:sz w:val="22"/>
          <w:szCs w:val="22"/>
        </w:rPr>
      </w:pPr>
    </w:p>
    <w:p w14:paraId="2D138A95" w14:textId="77777777" w:rsidR="00B75F58" w:rsidRDefault="00B75F58" w:rsidP="00B75F58">
      <w:pPr>
        <w:ind w:right="-142"/>
        <w:rPr>
          <w:sz w:val="22"/>
          <w:szCs w:val="22"/>
        </w:rPr>
      </w:pPr>
    </w:p>
    <w:p w14:paraId="73784603" w14:textId="77777777" w:rsidR="00B75F58" w:rsidRPr="00B75F58" w:rsidRDefault="00B75F58" w:rsidP="00B75F58">
      <w:pPr>
        <w:ind w:right="-142"/>
        <w:rPr>
          <w:sz w:val="22"/>
          <w:szCs w:val="22"/>
        </w:rPr>
      </w:pPr>
    </w:p>
    <w:p w14:paraId="6EE8B055" w14:textId="77777777" w:rsidR="008549C6" w:rsidRPr="0046571C" w:rsidRDefault="008549C6" w:rsidP="008549C6">
      <w:pPr>
        <w:rPr>
          <w:b/>
          <w:bCs/>
          <w:sz w:val="24"/>
          <w:szCs w:val="24"/>
        </w:rPr>
      </w:pPr>
      <w:r w:rsidRPr="0046571C">
        <w:rPr>
          <w:b/>
          <w:bCs/>
          <w:sz w:val="24"/>
          <w:szCs w:val="24"/>
        </w:rPr>
        <w:t>Chapitre 4</w:t>
      </w:r>
      <w:r w:rsidRPr="0046571C">
        <w:rPr>
          <w:b/>
          <w:bCs/>
          <w:sz w:val="24"/>
          <w:szCs w:val="24"/>
        </w:rPr>
        <w:tab/>
        <w:t>Dispositions administratives et pénales</w:t>
      </w:r>
    </w:p>
    <w:p w14:paraId="6FC19BEC" w14:textId="77777777" w:rsidR="008549C6" w:rsidRPr="005A4AB4" w:rsidRDefault="008549C6" w:rsidP="008549C6">
      <w:pPr>
        <w:rPr>
          <w:b/>
          <w:bCs/>
        </w:rPr>
      </w:pPr>
    </w:p>
    <w:p w14:paraId="71878E10" w14:textId="77777777" w:rsidR="008549C6" w:rsidRPr="005A4AB4" w:rsidRDefault="008549C6" w:rsidP="008549C6">
      <w:pPr>
        <w:pStyle w:val="Paragraphedeliste"/>
        <w:numPr>
          <w:ilvl w:val="0"/>
          <w:numId w:val="3"/>
        </w:numPr>
        <w:rPr>
          <w:b/>
          <w:bCs/>
          <w:vanish/>
        </w:rPr>
      </w:pPr>
    </w:p>
    <w:p w14:paraId="7861FA37" w14:textId="5204EBC3" w:rsidR="008549C6" w:rsidRPr="0046571C" w:rsidRDefault="008549C6" w:rsidP="008549C6">
      <w:pPr>
        <w:pStyle w:val="Paragraphedeliste"/>
        <w:numPr>
          <w:ilvl w:val="1"/>
          <w:numId w:val="3"/>
        </w:numPr>
        <w:ind w:left="567"/>
        <w:rPr>
          <w:b/>
          <w:bCs/>
          <w:sz w:val="22"/>
          <w:szCs w:val="22"/>
        </w:rPr>
      </w:pPr>
      <w:r w:rsidRPr="0046571C">
        <w:rPr>
          <w:b/>
          <w:bCs/>
          <w:sz w:val="22"/>
          <w:szCs w:val="22"/>
        </w:rPr>
        <w:t>Dispositions administratives</w:t>
      </w:r>
      <w:r w:rsidR="00B75F58">
        <w:rPr>
          <w:b/>
          <w:bCs/>
          <w:sz w:val="22"/>
          <w:szCs w:val="22"/>
        </w:rPr>
        <w:t>……………………………………………………</w:t>
      </w:r>
      <w:r w:rsidR="00A946C2">
        <w:rPr>
          <w:b/>
          <w:bCs/>
          <w:sz w:val="22"/>
          <w:szCs w:val="22"/>
        </w:rPr>
        <w:t xml:space="preserve"> </w:t>
      </w:r>
      <w:r w:rsidR="00B75F58">
        <w:rPr>
          <w:b/>
          <w:bCs/>
          <w:sz w:val="22"/>
          <w:szCs w:val="22"/>
        </w:rPr>
        <w:t>4/1</w:t>
      </w:r>
    </w:p>
    <w:p w14:paraId="61C8FA4D" w14:textId="77777777" w:rsidR="008549C6" w:rsidRPr="00C2186D" w:rsidRDefault="008549C6" w:rsidP="008549C6">
      <w:pPr>
        <w:pStyle w:val="Paragraphedeliste"/>
        <w:ind w:left="792"/>
      </w:pPr>
    </w:p>
    <w:p w14:paraId="76375295" w14:textId="41F79466"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Administration du règlement</w:t>
      </w:r>
      <w:r w:rsidR="00B75F58">
        <w:rPr>
          <w:sz w:val="22"/>
          <w:szCs w:val="22"/>
        </w:rPr>
        <w:t>……………………………………………………</w:t>
      </w:r>
      <w:r w:rsidR="00A946C2">
        <w:rPr>
          <w:sz w:val="22"/>
          <w:szCs w:val="22"/>
        </w:rPr>
        <w:t xml:space="preserve"> </w:t>
      </w:r>
      <w:r w:rsidR="00B75F58">
        <w:rPr>
          <w:sz w:val="22"/>
          <w:szCs w:val="22"/>
        </w:rPr>
        <w:t>4/1</w:t>
      </w:r>
    </w:p>
    <w:p w14:paraId="43680C93" w14:textId="1CE2C04A"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Pouvoirs et attributions de l’autorité compétente</w:t>
      </w:r>
      <w:r w:rsidR="00B75F58">
        <w:rPr>
          <w:sz w:val="22"/>
          <w:szCs w:val="22"/>
        </w:rPr>
        <w:t>……………………………</w:t>
      </w:r>
      <w:r w:rsidR="00A946C2">
        <w:rPr>
          <w:sz w:val="22"/>
          <w:szCs w:val="22"/>
        </w:rPr>
        <w:t xml:space="preserve">  </w:t>
      </w:r>
      <w:r w:rsidR="00B75F58">
        <w:rPr>
          <w:sz w:val="22"/>
          <w:szCs w:val="22"/>
        </w:rPr>
        <w:t>4/1</w:t>
      </w:r>
    </w:p>
    <w:p w14:paraId="09B7335B" w14:textId="4AA7A7F2"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Constat d’infraction</w:t>
      </w:r>
      <w:r w:rsidR="00B75F58">
        <w:rPr>
          <w:sz w:val="22"/>
          <w:szCs w:val="22"/>
        </w:rPr>
        <w:t>……………………………………………………………</w:t>
      </w:r>
      <w:r w:rsidR="00A946C2">
        <w:rPr>
          <w:sz w:val="22"/>
          <w:szCs w:val="22"/>
        </w:rPr>
        <w:t xml:space="preserve">    </w:t>
      </w:r>
      <w:r w:rsidR="00B75F58">
        <w:rPr>
          <w:sz w:val="22"/>
          <w:szCs w:val="22"/>
        </w:rPr>
        <w:t>4/1</w:t>
      </w:r>
    </w:p>
    <w:p w14:paraId="5439D644" w14:textId="0D27CB1C"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Obligation du propriétaire, occupant ou locataire</w:t>
      </w:r>
      <w:r w:rsidR="00B75F58">
        <w:rPr>
          <w:sz w:val="22"/>
          <w:szCs w:val="22"/>
        </w:rPr>
        <w:t>…………………………</w:t>
      </w:r>
      <w:r w:rsidR="00A946C2">
        <w:rPr>
          <w:sz w:val="22"/>
          <w:szCs w:val="22"/>
        </w:rPr>
        <w:t xml:space="preserve">     </w:t>
      </w:r>
      <w:r w:rsidR="00B75F58">
        <w:rPr>
          <w:sz w:val="22"/>
          <w:szCs w:val="22"/>
        </w:rPr>
        <w:t>4/1</w:t>
      </w:r>
    </w:p>
    <w:p w14:paraId="49DDCEFC" w14:textId="77777777" w:rsidR="008549C6" w:rsidRPr="00C2186D" w:rsidRDefault="008549C6" w:rsidP="008549C6">
      <w:pPr>
        <w:pStyle w:val="Paragraphedeliste"/>
        <w:ind w:left="709"/>
      </w:pPr>
    </w:p>
    <w:p w14:paraId="5D5A830B" w14:textId="735BBE9E" w:rsidR="008549C6" w:rsidRPr="0046571C" w:rsidRDefault="008549C6" w:rsidP="008549C6">
      <w:pPr>
        <w:pStyle w:val="Paragraphedeliste"/>
        <w:numPr>
          <w:ilvl w:val="1"/>
          <w:numId w:val="3"/>
        </w:numPr>
        <w:ind w:left="567"/>
        <w:rPr>
          <w:b/>
          <w:bCs/>
          <w:sz w:val="22"/>
          <w:szCs w:val="22"/>
        </w:rPr>
      </w:pPr>
      <w:r w:rsidRPr="0046571C">
        <w:rPr>
          <w:b/>
          <w:bCs/>
          <w:sz w:val="22"/>
          <w:szCs w:val="22"/>
        </w:rPr>
        <w:t xml:space="preserve"> Dispositions générales</w:t>
      </w:r>
      <w:r w:rsidR="00B75F58">
        <w:rPr>
          <w:b/>
          <w:bCs/>
          <w:sz w:val="22"/>
          <w:szCs w:val="22"/>
        </w:rPr>
        <w:t>……………………………………………………</w:t>
      </w:r>
      <w:proofErr w:type="gramStart"/>
      <w:r w:rsidR="00B75F58">
        <w:rPr>
          <w:b/>
          <w:bCs/>
          <w:sz w:val="22"/>
          <w:szCs w:val="22"/>
        </w:rPr>
        <w:t>…….</w:t>
      </w:r>
      <w:proofErr w:type="gramEnd"/>
      <w:r w:rsidR="00B75F58">
        <w:rPr>
          <w:b/>
          <w:bCs/>
          <w:sz w:val="22"/>
          <w:szCs w:val="22"/>
        </w:rPr>
        <w:t>.4/2</w:t>
      </w:r>
    </w:p>
    <w:p w14:paraId="7462339B" w14:textId="77777777" w:rsidR="008549C6" w:rsidRPr="00C2186D" w:rsidRDefault="008549C6" w:rsidP="008549C6">
      <w:pPr>
        <w:pStyle w:val="Paragraphedeliste"/>
        <w:ind w:left="567"/>
      </w:pPr>
    </w:p>
    <w:p w14:paraId="7662AFC0" w14:textId="4899701D"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Pénalité</w:t>
      </w:r>
      <w:r w:rsidR="00B75F58">
        <w:rPr>
          <w:sz w:val="22"/>
          <w:szCs w:val="22"/>
        </w:rPr>
        <w:t>……………………………………………………………………………4/2</w:t>
      </w:r>
    </w:p>
    <w:p w14:paraId="42FD4F10" w14:textId="025DF5ED"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Changement de propriétaire</w:t>
      </w:r>
      <w:r w:rsidR="00B75F58">
        <w:rPr>
          <w:sz w:val="22"/>
          <w:szCs w:val="22"/>
        </w:rPr>
        <w:t>…………………………………………………</w:t>
      </w:r>
      <w:r w:rsidR="00A946C2">
        <w:rPr>
          <w:sz w:val="22"/>
          <w:szCs w:val="22"/>
        </w:rPr>
        <w:t xml:space="preserve">    </w:t>
      </w:r>
      <w:r w:rsidR="00B75F58">
        <w:rPr>
          <w:sz w:val="22"/>
          <w:szCs w:val="22"/>
        </w:rPr>
        <w:t>4/3</w:t>
      </w:r>
    </w:p>
    <w:p w14:paraId="0ACEEB76" w14:textId="12E598E9" w:rsidR="008549C6" w:rsidRPr="0046571C" w:rsidRDefault="008549C6" w:rsidP="008549C6">
      <w:pPr>
        <w:pStyle w:val="Paragraphedeliste"/>
        <w:numPr>
          <w:ilvl w:val="2"/>
          <w:numId w:val="3"/>
        </w:numPr>
        <w:ind w:left="709" w:right="-142" w:hanging="567"/>
        <w:rPr>
          <w:sz w:val="22"/>
          <w:szCs w:val="22"/>
        </w:rPr>
      </w:pPr>
      <w:r w:rsidRPr="0046571C">
        <w:rPr>
          <w:sz w:val="22"/>
          <w:szCs w:val="22"/>
        </w:rPr>
        <w:t xml:space="preserve">  Recours</w:t>
      </w:r>
      <w:r w:rsidR="00B75F58">
        <w:rPr>
          <w:sz w:val="22"/>
          <w:szCs w:val="22"/>
        </w:rPr>
        <w:t>…………………………………………………………………………</w:t>
      </w:r>
      <w:r w:rsidR="00A946C2">
        <w:rPr>
          <w:sz w:val="22"/>
          <w:szCs w:val="22"/>
        </w:rPr>
        <w:t xml:space="preserve">   </w:t>
      </w:r>
      <w:r w:rsidR="00B75F58">
        <w:rPr>
          <w:sz w:val="22"/>
          <w:szCs w:val="22"/>
        </w:rPr>
        <w:t>4/3</w:t>
      </w:r>
    </w:p>
    <w:p w14:paraId="3F2BCEC1" w14:textId="77777777" w:rsidR="008549C6" w:rsidRDefault="008549C6" w:rsidP="008549C6">
      <w:pPr>
        <w:pStyle w:val="Paragraphedeliste"/>
        <w:ind w:left="792"/>
        <w:rPr>
          <w:b/>
          <w:bCs/>
        </w:rPr>
      </w:pPr>
    </w:p>
    <w:p w14:paraId="0EA7A77F" w14:textId="77777777" w:rsidR="008549C6" w:rsidRPr="005A4AB4" w:rsidRDefault="008549C6" w:rsidP="008549C6">
      <w:pPr>
        <w:pStyle w:val="Paragraphedeliste"/>
        <w:ind w:left="792"/>
        <w:rPr>
          <w:b/>
          <w:bCs/>
        </w:rPr>
      </w:pPr>
    </w:p>
    <w:p w14:paraId="3611C99B" w14:textId="25C80341" w:rsidR="008549C6" w:rsidRDefault="008549C6" w:rsidP="008549C6">
      <w:pPr>
        <w:rPr>
          <w:b/>
          <w:bCs/>
          <w:sz w:val="24"/>
          <w:szCs w:val="24"/>
        </w:rPr>
        <w:sectPr w:rsidR="008549C6" w:rsidSect="008549C6">
          <w:pgSz w:w="12240" w:h="15840" w:code="1"/>
          <w:pgMar w:top="1440" w:right="1797" w:bottom="1440" w:left="1797" w:header="709" w:footer="709" w:gutter="0"/>
          <w:cols w:space="0" w:equalWidth="0">
            <w:col w:w="8640"/>
          </w:cols>
          <w:titlePg/>
          <w:docGrid w:linePitch="360"/>
        </w:sectPr>
      </w:pPr>
      <w:r w:rsidRPr="0046571C">
        <w:rPr>
          <w:b/>
          <w:bCs/>
          <w:sz w:val="24"/>
          <w:szCs w:val="24"/>
        </w:rPr>
        <w:t>Chapitre 5</w:t>
      </w:r>
      <w:r w:rsidRPr="0046571C">
        <w:rPr>
          <w:b/>
          <w:bCs/>
          <w:sz w:val="24"/>
          <w:szCs w:val="24"/>
        </w:rPr>
        <w:tab/>
        <w:t>Dispositions</w:t>
      </w:r>
      <w:r>
        <w:rPr>
          <w:b/>
          <w:bCs/>
          <w:sz w:val="24"/>
          <w:szCs w:val="24"/>
        </w:rPr>
        <w:t xml:space="preserve"> finales</w:t>
      </w:r>
      <w:r w:rsidR="00B75F58">
        <w:rPr>
          <w:b/>
          <w:bCs/>
          <w:sz w:val="24"/>
          <w:szCs w:val="24"/>
        </w:rPr>
        <w:tab/>
      </w:r>
      <w:r w:rsidR="00B75F58">
        <w:rPr>
          <w:b/>
          <w:bCs/>
          <w:sz w:val="24"/>
          <w:szCs w:val="24"/>
        </w:rPr>
        <w:tab/>
      </w:r>
      <w:r w:rsidR="00B75F58">
        <w:rPr>
          <w:b/>
          <w:bCs/>
          <w:sz w:val="24"/>
          <w:szCs w:val="24"/>
        </w:rPr>
        <w:tab/>
      </w:r>
      <w:r w:rsidR="00B75F58">
        <w:rPr>
          <w:b/>
          <w:bCs/>
          <w:sz w:val="24"/>
          <w:szCs w:val="24"/>
        </w:rPr>
        <w:tab/>
      </w:r>
      <w:r w:rsidR="00B75F58">
        <w:rPr>
          <w:b/>
          <w:bCs/>
          <w:sz w:val="24"/>
          <w:szCs w:val="24"/>
        </w:rPr>
        <w:tab/>
      </w:r>
      <w:r w:rsidR="00B75F58">
        <w:rPr>
          <w:b/>
          <w:bCs/>
          <w:sz w:val="24"/>
          <w:szCs w:val="24"/>
        </w:rPr>
        <w:tab/>
      </w:r>
      <w:r w:rsidR="00A946C2">
        <w:rPr>
          <w:b/>
          <w:bCs/>
          <w:sz w:val="24"/>
          <w:szCs w:val="24"/>
        </w:rPr>
        <w:t xml:space="preserve">   </w:t>
      </w:r>
      <w:r w:rsidR="00B75F58" w:rsidRPr="00A946C2">
        <w:rPr>
          <w:b/>
          <w:bCs/>
          <w:sz w:val="22"/>
          <w:szCs w:val="22"/>
        </w:rPr>
        <w:t>5/1</w:t>
      </w:r>
    </w:p>
    <w:p w14:paraId="5DC498CF" w14:textId="77777777" w:rsidR="008549C6" w:rsidRDefault="008549C6" w:rsidP="008549C6">
      <w:pPr>
        <w:rPr>
          <w:b/>
          <w:bCs/>
          <w:sz w:val="32"/>
          <w:szCs w:val="32"/>
        </w:rPr>
      </w:pPr>
    </w:p>
    <w:p w14:paraId="1FD1EFA7" w14:textId="1B9A51CE" w:rsidR="008549C6" w:rsidRDefault="002873B0" w:rsidP="008549C6">
      <w:pPr>
        <w:jc w:val="center"/>
        <w:rPr>
          <w:b/>
          <w:bCs/>
          <w:sz w:val="32"/>
          <w:szCs w:val="32"/>
        </w:rPr>
      </w:pPr>
      <w:r>
        <w:rPr>
          <w:b/>
          <w:bCs/>
          <w:sz w:val="32"/>
          <w:szCs w:val="32"/>
        </w:rPr>
        <w:t>C</w:t>
      </w:r>
      <w:r w:rsidR="008549C6" w:rsidRPr="00061073">
        <w:rPr>
          <w:b/>
          <w:bCs/>
          <w:sz w:val="32"/>
          <w:szCs w:val="32"/>
        </w:rPr>
        <w:t>hapitre 1</w:t>
      </w:r>
    </w:p>
    <w:p w14:paraId="53E39CCE" w14:textId="77777777" w:rsidR="008549C6" w:rsidRPr="00061073" w:rsidRDefault="008549C6" w:rsidP="008549C6">
      <w:pPr>
        <w:jc w:val="center"/>
        <w:rPr>
          <w:b/>
          <w:bCs/>
          <w:sz w:val="32"/>
          <w:szCs w:val="32"/>
        </w:rPr>
      </w:pPr>
    </w:p>
    <w:p w14:paraId="5E035B15" w14:textId="77777777" w:rsidR="008549C6" w:rsidRPr="00C2186D" w:rsidRDefault="008549C6" w:rsidP="008549C6">
      <w:pPr>
        <w:jc w:val="center"/>
        <w:rPr>
          <w:b/>
          <w:bCs/>
          <w:sz w:val="28"/>
          <w:szCs w:val="28"/>
        </w:rPr>
      </w:pPr>
      <w:r w:rsidRPr="00C2186D">
        <w:rPr>
          <w:b/>
          <w:bCs/>
          <w:sz w:val="28"/>
          <w:szCs w:val="28"/>
        </w:rPr>
        <w:t>Dispositions déclaratoires et interprétatives</w:t>
      </w:r>
    </w:p>
    <w:p w14:paraId="41CA2313" w14:textId="77777777" w:rsidR="008549C6" w:rsidRDefault="008549C6" w:rsidP="008549C6">
      <w:pPr>
        <w:rPr>
          <w:b/>
          <w:bCs/>
          <w:sz w:val="22"/>
          <w:szCs w:val="22"/>
        </w:rPr>
      </w:pPr>
    </w:p>
    <w:p w14:paraId="02B05FB4" w14:textId="77777777" w:rsidR="008549C6" w:rsidRDefault="008549C6" w:rsidP="008549C6">
      <w:pPr>
        <w:rPr>
          <w:b/>
          <w:bCs/>
          <w:sz w:val="22"/>
          <w:szCs w:val="22"/>
        </w:rPr>
      </w:pPr>
    </w:p>
    <w:p w14:paraId="43544106" w14:textId="77777777" w:rsidR="008549C6" w:rsidRPr="00745FE0" w:rsidRDefault="008549C6" w:rsidP="008549C6">
      <w:pPr>
        <w:rPr>
          <w:b/>
          <w:bCs/>
          <w:sz w:val="22"/>
          <w:szCs w:val="22"/>
        </w:rPr>
      </w:pPr>
    </w:p>
    <w:p w14:paraId="124F6BB6" w14:textId="77777777" w:rsidR="008549C6" w:rsidRPr="00061073" w:rsidRDefault="008549C6" w:rsidP="008549C6">
      <w:pPr>
        <w:rPr>
          <w:b/>
          <w:bCs/>
          <w:sz w:val="24"/>
          <w:szCs w:val="24"/>
        </w:rPr>
      </w:pPr>
      <w:r w:rsidRPr="00061073">
        <w:rPr>
          <w:b/>
          <w:bCs/>
          <w:sz w:val="24"/>
          <w:szCs w:val="24"/>
        </w:rPr>
        <w:t xml:space="preserve">Section 1.1. </w:t>
      </w:r>
      <w:r w:rsidRPr="00061073">
        <w:rPr>
          <w:b/>
          <w:bCs/>
          <w:sz w:val="24"/>
          <w:szCs w:val="24"/>
        </w:rPr>
        <w:tab/>
      </w:r>
      <w:r w:rsidRPr="00061073">
        <w:rPr>
          <w:b/>
          <w:bCs/>
          <w:sz w:val="24"/>
          <w:szCs w:val="24"/>
        </w:rPr>
        <w:tab/>
        <w:t>DISPOSTIONS DÉCLARATOIRES</w:t>
      </w:r>
    </w:p>
    <w:p w14:paraId="0BE3D826" w14:textId="77777777" w:rsidR="008549C6" w:rsidRPr="00745FE0" w:rsidRDefault="008549C6" w:rsidP="008549C6">
      <w:pPr>
        <w:rPr>
          <w:b/>
          <w:bCs/>
          <w:sz w:val="22"/>
          <w:szCs w:val="22"/>
        </w:rPr>
      </w:pPr>
    </w:p>
    <w:p w14:paraId="3EE7D1AB" w14:textId="77777777" w:rsidR="008549C6" w:rsidRDefault="008549C6" w:rsidP="008549C6">
      <w:pPr>
        <w:rPr>
          <w:b/>
          <w:bCs/>
          <w:sz w:val="22"/>
          <w:szCs w:val="22"/>
        </w:rPr>
      </w:pPr>
    </w:p>
    <w:p w14:paraId="5E6358DF" w14:textId="77777777" w:rsidR="008549C6" w:rsidRDefault="008549C6" w:rsidP="008549C6">
      <w:pPr>
        <w:pStyle w:val="Paragraphedeliste"/>
        <w:numPr>
          <w:ilvl w:val="2"/>
          <w:numId w:val="4"/>
        </w:numPr>
        <w:rPr>
          <w:b/>
          <w:bCs/>
          <w:sz w:val="22"/>
          <w:szCs w:val="22"/>
        </w:rPr>
      </w:pPr>
      <w:r>
        <w:rPr>
          <w:b/>
          <w:bCs/>
          <w:sz w:val="22"/>
          <w:szCs w:val="22"/>
        </w:rPr>
        <w:tab/>
        <w:t>Titre du règlement</w:t>
      </w:r>
    </w:p>
    <w:p w14:paraId="2455555B" w14:textId="77777777" w:rsidR="008549C6" w:rsidRDefault="008549C6" w:rsidP="008549C6">
      <w:pPr>
        <w:pStyle w:val="Paragraphedeliste"/>
        <w:ind w:left="0"/>
        <w:rPr>
          <w:b/>
          <w:bCs/>
          <w:sz w:val="22"/>
          <w:szCs w:val="22"/>
        </w:rPr>
      </w:pPr>
    </w:p>
    <w:p w14:paraId="78B83E93" w14:textId="77777777" w:rsidR="008549C6" w:rsidRDefault="008549C6" w:rsidP="008549C6">
      <w:pPr>
        <w:pStyle w:val="Paragraphedeliste"/>
        <w:ind w:left="0"/>
        <w:rPr>
          <w:sz w:val="22"/>
          <w:szCs w:val="22"/>
        </w:rPr>
      </w:pPr>
      <w:r>
        <w:rPr>
          <w:sz w:val="22"/>
          <w:szCs w:val="22"/>
        </w:rPr>
        <w:t>Le présent règlement s’intitule «Règlement relatif à l’occupation et l’entretien des bâtiments ».</w:t>
      </w:r>
    </w:p>
    <w:p w14:paraId="4F458849" w14:textId="77777777" w:rsidR="008549C6" w:rsidRDefault="008549C6" w:rsidP="008549C6">
      <w:pPr>
        <w:pStyle w:val="Paragraphedeliste"/>
        <w:ind w:left="0"/>
        <w:rPr>
          <w:sz w:val="22"/>
          <w:szCs w:val="22"/>
        </w:rPr>
      </w:pPr>
    </w:p>
    <w:p w14:paraId="398A2E2A" w14:textId="77777777" w:rsidR="008549C6" w:rsidRPr="00530493" w:rsidRDefault="008549C6" w:rsidP="008549C6">
      <w:pPr>
        <w:pStyle w:val="Paragraphedeliste"/>
        <w:numPr>
          <w:ilvl w:val="2"/>
          <w:numId w:val="4"/>
        </w:numPr>
        <w:rPr>
          <w:b/>
          <w:bCs/>
          <w:sz w:val="22"/>
          <w:szCs w:val="22"/>
        </w:rPr>
      </w:pPr>
      <w:r>
        <w:rPr>
          <w:sz w:val="22"/>
          <w:szCs w:val="22"/>
        </w:rPr>
        <w:tab/>
      </w:r>
      <w:r w:rsidRPr="00530493">
        <w:rPr>
          <w:b/>
          <w:bCs/>
          <w:sz w:val="22"/>
          <w:szCs w:val="22"/>
        </w:rPr>
        <w:t>T</w:t>
      </w:r>
      <w:r>
        <w:rPr>
          <w:b/>
          <w:bCs/>
          <w:sz w:val="22"/>
          <w:szCs w:val="22"/>
        </w:rPr>
        <w:t>erritoire assujetti</w:t>
      </w:r>
    </w:p>
    <w:p w14:paraId="0519CC57" w14:textId="77777777" w:rsidR="008549C6" w:rsidRDefault="008549C6" w:rsidP="008549C6">
      <w:pPr>
        <w:rPr>
          <w:sz w:val="22"/>
          <w:szCs w:val="22"/>
        </w:rPr>
      </w:pPr>
    </w:p>
    <w:p w14:paraId="49C0D93B" w14:textId="77777777" w:rsidR="008549C6" w:rsidRDefault="008549C6" w:rsidP="008549C6">
      <w:pPr>
        <w:rPr>
          <w:sz w:val="22"/>
          <w:szCs w:val="22"/>
        </w:rPr>
      </w:pPr>
      <w:r>
        <w:rPr>
          <w:sz w:val="22"/>
          <w:szCs w:val="22"/>
        </w:rPr>
        <w:t>Le présent règlement s’applique à tout le territoire soumis à la juridiction de la municipalité de Saint-Zénon-du-Lac-Humqui.</w:t>
      </w:r>
    </w:p>
    <w:p w14:paraId="065A8C0C" w14:textId="77777777" w:rsidR="008549C6" w:rsidRDefault="008549C6" w:rsidP="008549C6">
      <w:pPr>
        <w:rPr>
          <w:sz w:val="22"/>
          <w:szCs w:val="22"/>
        </w:rPr>
      </w:pPr>
    </w:p>
    <w:p w14:paraId="5ABB5324" w14:textId="77777777" w:rsidR="008549C6" w:rsidRPr="00D64C7B" w:rsidRDefault="008549C6" w:rsidP="008549C6">
      <w:pPr>
        <w:pStyle w:val="Paragraphedeliste"/>
        <w:numPr>
          <w:ilvl w:val="2"/>
          <w:numId w:val="4"/>
        </w:numPr>
        <w:rPr>
          <w:b/>
          <w:bCs/>
          <w:sz w:val="22"/>
          <w:szCs w:val="22"/>
        </w:rPr>
      </w:pPr>
      <w:r w:rsidRPr="00D64C7B">
        <w:rPr>
          <w:b/>
          <w:bCs/>
          <w:sz w:val="22"/>
          <w:szCs w:val="22"/>
        </w:rPr>
        <w:tab/>
      </w:r>
      <w:r>
        <w:rPr>
          <w:b/>
          <w:bCs/>
          <w:sz w:val="22"/>
          <w:szCs w:val="22"/>
        </w:rPr>
        <w:t>Objet du règlement</w:t>
      </w:r>
    </w:p>
    <w:p w14:paraId="5F71816A" w14:textId="77777777" w:rsidR="008549C6" w:rsidRDefault="008549C6" w:rsidP="008549C6">
      <w:pPr>
        <w:rPr>
          <w:sz w:val="22"/>
          <w:szCs w:val="22"/>
        </w:rPr>
      </w:pPr>
    </w:p>
    <w:p w14:paraId="207EAA95" w14:textId="77777777" w:rsidR="008549C6" w:rsidRDefault="008549C6" w:rsidP="008549C6">
      <w:pPr>
        <w:rPr>
          <w:sz w:val="22"/>
          <w:szCs w:val="22"/>
        </w:rPr>
      </w:pPr>
      <w:r>
        <w:rPr>
          <w:sz w:val="22"/>
          <w:szCs w:val="22"/>
        </w:rPr>
        <w:t>Le présent règlement prévoit des normes et des mesures relatives à l’occupation et à l’entretien des bâtiments sur le territoire de la municipalité de Saint-Zénon-du-Lac-Humqui afin d’empêcher leur dépérissement, de les protéger contre les intempéries et de préserver l’intégrité de leur structure.</w:t>
      </w:r>
    </w:p>
    <w:p w14:paraId="3662DF43" w14:textId="77777777" w:rsidR="008549C6" w:rsidRDefault="008549C6" w:rsidP="008549C6">
      <w:pPr>
        <w:rPr>
          <w:sz w:val="22"/>
          <w:szCs w:val="22"/>
        </w:rPr>
      </w:pPr>
    </w:p>
    <w:p w14:paraId="0A1BCB9C" w14:textId="77777777" w:rsidR="008549C6" w:rsidRDefault="008549C6" w:rsidP="008549C6">
      <w:pPr>
        <w:rPr>
          <w:sz w:val="22"/>
          <w:szCs w:val="22"/>
        </w:rPr>
      </w:pPr>
      <w:r>
        <w:rPr>
          <w:sz w:val="22"/>
          <w:szCs w:val="22"/>
        </w:rPr>
        <w:t>Les normes qu’il contient visent également à assurer la préservation et la pérennité des bâtiments patrimoniaux et à ce que les bâtiments destinés à l’habitation soient, par la qualité de leur état et de leur environnement, favorables à la santé, à la sécurité et au confort de leurs occupants.</w:t>
      </w:r>
    </w:p>
    <w:p w14:paraId="675ED0F9" w14:textId="77777777" w:rsidR="008549C6" w:rsidRDefault="008549C6" w:rsidP="008549C6">
      <w:pPr>
        <w:rPr>
          <w:sz w:val="22"/>
          <w:szCs w:val="22"/>
        </w:rPr>
      </w:pPr>
    </w:p>
    <w:p w14:paraId="3B83CE3A" w14:textId="77777777" w:rsidR="008549C6" w:rsidRDefault="008549C6" w:rsidP="008549C6">
      <w:pPr>
        <w:rPr>
          <w:sz w:val="22"/>
          <w:szCs w:val="22"/>
        </w:rPr>
      </w:pPr>
      <w:r>
        <w:rPr>
          <w:sz w:val="22"/>
          <w:szCs w:val="22"/>
        </w:rPr>
        <w:t>En outre, ce règlement vise à favoriser l’utilisation optimale des bâtiments destinés à être occupés.</w:t>
      </w:r>
    </w:p>
    <w:p w14:paraId="4A8B64E1" w14:textId="77777777" w:rsidR="008549C6" w:rsidRDefault="008549C6" w:rsidP="008549C6">
      <w:pPr>
        <w:rPr>
          <w:sz w:val="22"/>
          <w:szCs w:val="22"/>
        </w:rPr>
      </w:pPr>
    </w:p>
    <w:p w14:paraId="60A9F576" w14:textId="77777777" w:rsidR="008549C6" w:rsidRDefault="008549C6" w:rsidP="008549C6">
      <w:pPr>
        <w:rPr>
          <w:sz w:val="22"/>
          <w:szCs w:val="22"/>
        </w:rPr>
      </w:pPr>
    </w:p>
    <w:p w14:paraId="733A9505" w14:textId="77777777" w:rsidR="008549C6" w:rsidRPr="00D64C7B" w:rsidRDefault="008549C6" w:rsidP="008549C6">
      <w:pPr>
        <w:pStyle w:val="Paragraphedeliste"/>
        <w:numPr>
          <w:ilvl w:val="2"/>
          <w:numId w:val="4"/>
        </w:numPr>
        <w:rPr>
          <w:b/>
          <w:bCs/>
          <w:sz w:val="22"/>
          <w:szCs w:val="22"/>
        </w:rPr>
      </w:pPr>
      <w:r w:rsidRPr="00D64C7B">
        <w:rPr>
          <w:b/>
          <w:bCs/>
          <w:sz w:val="22"/>
          <w:szCs w:val="22"/>
        </w:rPr>
        <w:tab/>
        <w:t>V</w:t>
      </w:r>
      <w:r>
        <w:rPr>
          <w:b/>
          <w:bCs/>
          <w:sz w:val="22"/>
          <w:szCs w:val="22"/>
        </w:rPr>
        <w:t>alidité</w:t>
      </w:r>
    </w:p>
    <w:p w14:paraId="2973C2E6" w14:textId="77777777" w:rsidR="008549C6" w:rsidRDefault="008549C6" w:rsidP="008549C6">
      <w:pPr>
        <w:rPr>
          <w:sz w:val="22"/>
          <w:szCs w:val="22"/>
        </w:rPr>
      </w:pPr>
    </w:p>
    <w:p w14:paraId="5908C28D" w14:textId="77777777" w:rsidR="008549C6" w:rsidRDefault="008549C6" w:rsidP="008549C6">
      <w:pPr>
        <w:rPr>
          <w:sz w:val="22"/>
          <w:szCs w:val="22"/>
        </w:rPr>
      </w:pPr>
      <w:r>
        <w:rPr>
          <w:sz w:val="22"/>
          <w:szCs w:val="22"/>
        </w:rPr>
        <w:t>Le conseil adopte le présent règlement dans son ensemble et également chapitre par chapitre, section par section, article par article, paragraphe par paragraphe, alinéa par alinéa, sous-paragraphe par sous-paragraphe et sous-alinéa par sous-alinéa. Si un chapitre, une section, un article, un paragraphe, un alinéa, un sous-paragraphe ou un sous-alinéa du présent règlement est déclaré nul par une instance habilitée, le reste du règlement continue à s’appliquer en autant que faire se peut.</w:t>
      </w:r>
    </w:p>
    <w:p w14:paraId="33E96921" w14:textId="77777777" w:rsidR="008549C6" w:rsidRDefault="008549C6" w:rsidP="008549C6">
      <w:pPr>
        <w:rPr>
          <w:sz w:val="22"/>
          <w:szCs w:val="22"/>
        </w:rPr>
      </w:pPr>
    </w:p>
    <w:p w14:paraId="7FF28DAB" w14:textId="77777777" w:rsidR="008549C6" w:rsidRDefault="008549C6" w:rsidP="008549C6">
      <w:pPr>
        <w:rPr>
          <w:sz w:val="22"/>
          <w:szCs w:val="22"/>
        </w:rPr>
      </w:pPr>
    </w:p>
    <w:p w14:paraId="6D34A4DD" w14:textId="77777777" w:rsidR="008549C6" w:rsidRDefault="008549C6" w:rsidP="008549C6">
      <w:pPr>
        <w:rPr>
          <w:sz w:val="22"/>
          <w:szCs w:val="22"/>
        </w:rPr>
      </w:pPr>
    </w:p>
    <w:p w14:paraId="496CE65D" w14:textId="77777777" w:rsidR="008549C6" w:rsidRDefault="008549C6" w:rsidP="008549C6">
      <w:pPr>
        <w:rPr>
          <w:sz w:val="22"/>
          <w:szCs w:val="22"/>
        </w:rPr>
      </w:pPr>
    </w:p>
    <w:p w14:paraId="138E8C1A" w14:textId="77777777" w:rsidR="008549C6" w:rsidRDefault="008549C6" w:rsidP="008549C6">
      <w:pPr>
        <w:rPr>
          <w:sz w:val="22"/>
          <w:szCs w:val="22"/>
        </w:rPr>
      </w:pPr>
    </w:p>
    <w:p w14:paraId="7E11B87A" w14:textId="77777777" w:rsidR="008549C6" w:rsidRDefault="008549C6" w:rsidP="008549C6">
      <w:pPr>
        <w:rPr>
          <w:sz w:val="22"/>
          <w:szCs w:val="22"/>
        </w:rPr>
      </w:pPr>
    </w:p>
    <w:p w14:paraId="74D4638C" w14:textId="77777777" w:rsidR="008549C6" w:rsidRDefault="008549C6" w:rsidP="008549C6">
      <w:pPr>
        <w:rPr>
          <w:b/>
          <w:bCs/>
          <w:sz w:val="24"/>
          <w:szCs w:val="24"/>
        </w:rPr>
      </w:pPr>
      <w:r w:rsidRPr="00061073">
        <w:rPr>
          <w:b/>
          <w:bCs/>
          <w:sz w:val="24"/>
          <w:szCs w:val="24"/>
        </w:rPr>
        <w:t>SECTION 1.2</w:t>
      </w:r>
      <w:r w:rsidRPr="00061073">
        <w:rPr>
          <w:b/>
          <w:bCs/>
          <w:sz w:val="24"/>
          <w:szCs w:val="24"/>
        </w:rPr>
        <w:tab/>
      </w:r>
      <w:r w:rsidRPr="00061073">
        <w:rPr>
          <w:b/>
          <w:bCs/>
          <w:sz w:val="24"/>
          <w:szCs w:val="24"/>
        </w:rPr>
        <w:tab/>
        <w:t>DISPOSITIONS INTERPRÉTATIVES</w:t>
      </w:r>
    </w:p>
    <w:p w14:paraId="7B49DC4D" w14:textId="77777777" w:rsidR="00C35047" w:rsidRPr="00061073" w:rsidRDefault="00C35047" w:rsidP="008549C6">
      <w:pPr>
        <w:rPr>
          <w:b/>
          <w:bCs/>
          <w:sz w:val="24"/>
          <w:szCs w:val="24"/>
        </w:rPr>
      </w:pPr>
    </w:p>
    <w:p w14:paraId="12FBE3AE" w14:textId="77777777" w:rsidR="008549C6" w:rsidRDefault="008549C6" w:rsidP="008549C6">
      <w:pPr>
        <w:rPr>
          <w:sz w:val="22"/>
          <w:szCs w:val="22"/>
        </w:rPr>
      </w:pPr>
    </w:p>
    <w:p w14:paraId="645A3A63" w14:textId="77777777" w:rsidR="008549C6" w:rsidRDefault="008549C6" w:rsidP="008549C6">
      <w:pPr>
        <w:rPr>
          <w:sz w:val="22"/>
          <w:szCs w:val="22"/>
        </w:rPr>
      </w:pPr>
    </w:p>
    <w:p w14:paraId="747EE04C" w14:textId="5860A80E" w:rsidR="008549C6" w:rsidRPr="000F653D" w:rsidRDefault="008549C6" w:rsidP="008549C6">
      <w:pPr>
        <w:rPr>
          <w:b/>
          <w:bCs/>
          <w:sz w:val="22"/>
          <w:szCs w:val="22"/>
        </w:rPr>
      </w:pPr>
      <w:r w:rsidRPr="000F653D">
        <w:rPr>
          <w:b/>
          <w:bCs/>
          <w:sz w:val="22"/>
          <w:szCs w:val="22"/>
        </w:rPr>
        <w:t>1.2.1.</w:t>
      </w:r>
      <w:r w:rsidRPr="000F653D">
        <w:rPr>
          <w:b/>
          <w:bCs/>
          <w:sz w:val="22"/>
          <w:szCs w:val="22"/>
        </w:rPr>
        <w:tab/>
      </w:r>
      <w:r w:rsidR="00C35047">
        <w:rPr>
          <w:b/>
          <w:bCs/>
          <w:sz w:val="22"/>
          <w:szCs w:val="22"/>
        </w:rPr>
        <w:t>I</w:t>
      </w:r>
      <w:r w:rsidR="00C35047" w:rsidRPr="000F653D">
        <w:rPr>
          <w:b/>
          <w:bCs/>
          <w:sz w:val="22"/>
          <w:szCs w:val="22"/>
        </w:rPr>
        <w:t>ncompatibilité entre une disposition générale et une disposition spécifique</w:t>
      </w:r>
    </w:p>
    <w:p w14:paraId="426FB8DF" w14:textId="77777777" w:rsidR="008549C6" w:rsidRDefault="008549C6" w:rsidP="008549C6">
      <w:pPr>
        <w:rPr>
          <w:sz w:val="22"/>
          <w:szCs w:val="22"/>
        </w:rPr>
      </w:pPr>
    </w:p>
    <w:p w14:paraId="53142731" w14:textId="77777777" w:rsidR="008549C6" w:rsidRDefault="008549C6" w:rsidP="008549C6">
      <w:pPr>
        <w:rPr>
          <w:sz w:val="22"/>
          <w:szCs w:val="22"/>
        </w:rPr>
      </w:pPr>
      <w:r>
        <w:rPr>
          <w:sz w:val="22"/>
          <w:szCs w:val="22"/>
        </w:rPr>
        <w:t>En cas d’incompatibilité entre une disposition générale et une disposition spécifique portant sur le même objet, la disposition spécifique prévaut sur la disposition générale.</w:t>
      </w:r>
    </w:p>
    <w:p w14:paraId="47305705" w14:textId="77777777" w:rsidR="008549C6" w:rsidRDefault="008549C6" w:rsidP="008549C6">
      <w:pPr>
        <w:rPr>
          <w:sz w:val="22"/>
          <w:szCs w:val="22"/>
        </w:rPr>
      </w:pPr>
    </w:p>
    <w:p w14:paraId="24873AF4" w14:textId="19BAAC51" w:rsidR="008549C6" w:rsidRPr="000F653D" w:rsidRDefault="008549C6" w:rsidP="008549C6">
      <w:pPr>
        <w:rPr>
          <w:b/>
          <w:bCs/>
          <w:sz w:val="22"/>
          <w:szCs w:val="22"/>
        </w:rPr>
      </w:pPr>
      <w:r w:rsidRPr="000F653D">
        <w:rPr>
          <w:b/>
          <w:bCs/>
          <w:sz w:val="22"/>
          <w:szCs w:val="22"/>
        </w:rPr>
        <w:t>1.2.2.</w:t>
      </w:r>
      <w:r w:rsidRPr="000F653D">
        <w:rPr>
          <w:b/>
          <w:bCs/>
          <w:sz w:val="22"/>
          <w:szCs w:val="22"/>
        </w:rPr>
        <w:tab/>
      </w:r>
      <w:r w:rsidR="00C35047">
        <w:rPr>
          <w:b/>
          <w:bCs/>
          <w:sz w:val="22"/>
          <w:szCs w:val="22"/>
        </w:rPr>
        <w:t>T</w:t>
      </w:r>
      <w:r w:rsidR="00C35047" w:rsidRPr="000F653D">
        <w:rPr>
          <w:b/>
          <w:bCs/>
          <w:sz w:val="22"/>
          <w:szCs w:val="22"/>
        </w:rPr>
        <w:t>erminologie</w:t>
      </w:r>
    </w:p>
    <w:p w14:paraId="72ED57D6" w14:textId="77777777" w:rsidR="008549C6" w:rsidRDefault="008549C6" w:rsidP="008549C6">
      <w:pPr>
        <w:rPr>
          <w:sz w:val="22"/>
          <w:szCs w:val="22"/>
        </w:rPr>
      </w:pPr>
    </w:p>
    <w:p w14:paraId="164FAB99" w14:textId="77777777" w:rsidR="008549C6" w:rsidRDefault="008549C6" w:rsidP="008549C6">
      <w:pPr>
        <w:rPr>
          <w:sz w:val="22"/>
          <w:szCs w:val="22"/>
        </w:rPr>
      </w:pPr>
      <w:r>
        <w:rPr>
          <w:sz w:val="22"/>
          <w:szCs w:val="22"/>
        </w:rPr>
        <w:t xml:space="preserve">Pour l’interprétation du présent règlement, à moins que le contexte n’indique un sens différent, tout mot ou expression a le sens qui lui est attribué dans la terminologie générale ou à la classification des usages du </w:t>
      </w:r>
      <w:r w:rsidRPr="00CF26B6">
        <w:rPr>
          <w:i/>
          <w:iCs/>
          <w:sz w:val="22"/>
          <w:szCs w:val="22"/>
        </w:rPr>
        <w:t>Règlement de zonage</w:t>
      </w:r>
      <w:r>
        <w:rPr>
          <w:sz w:val="22"/>
          <w:szCs w:val="22"/>
        </w:rPr>
        <w:t xml:space="preserve"> en vigueur. Si un mot ou une expression n’est pas spécifiquement défini dans ce règlement, il s’entend dans son sens commun défini au dictionnaire.</w:t>
      </w:r>
    </w:p>
    <w:p w14:paraId="0976D3FE" w14:textId="77777777" w:rsidR="008549C6" w:rsidRDefault="008549C6" w:rsidP="008549C6">
      <w:pPr>
        <w:rPr>
          <w:sz w:val="22"/>
          <w:szCs w:val="22"/>
        </w:rPr>
      </w:pPr>
    </w:p>
    <w:p w14:paraId="2EAF6EB9" w14:textId="77777777" w:rsidR="008549C6" w:rsidRPr="00D64C7B" w:rsidRDefault="008549C6" w:rsidP="008549C6">
      <w:pPr>
        <w:rPr>
          <w:sz w:val="22"/>
          <w:szCs w:val="22"/>
        </w:rPr>
      </w:pPr>
      <w:r>
        <w:rPr>
          <w:sz w:val="22"/>
          <w:szCs w:val="22"/>
        </w:rPr>
        <w:t>Malgré ce qui précède, les mots et expressions qui suivent ont la signification qui leur est attribuée au présent règlement :</w:t>
      </w:r>
    </w:p>
    <w:p w14:paraId="1B377292" w14:textId="77777777" w:rsidR="008549C6" w:rsidRDefault="008549C6" w:rsidP="008549C6">
      <w:pPr>
        <w:rPr>
          <w:sz w:val="22"/>
          <w:szCs w:val="22"/>
        </w:rPr>
      </w:pPr>
    </w:p>
    <w:p w14:paraId="393309D4" w14:textId="77777777" w:rsidR="008549C6" w:rsidRPr="00532469" w:rsidRDefault="008549C6" w:rsidP="008549C6">
      <w:pPr>
        <w:rPr>
          <w:sz w:val="22"/>
          <w:szCs w:val="22"/>
        </w:rPr>
      </w:pPr>
      <w:r>
        <w:rPr>
          <w:sz w:val="22"/>
          <w:szCs w:val="22"/>
        </w:rPr>
        <w:t xml:space="preserve"> </w:t>
      </w:r>
      <w:r>
        <w:rPr>
          <w:sz w:val="22"/>
          <w:szCs w:val="22"/>
        </w:rPr>
        <w:tab/>
      </w:r>
      <w:r w:rsidRPr="00532469">
        <w:rPr>
          <w:sz w:val="22"/>
          <w:szCs w:val="22"/>
          <w:u w:val="single"/>
        </w:rPr>
        <w:t>Bâtiment</w:t>
      </w:r>
      <w:r w:rsidRPr="00532469">
        <w:rPr>
          <w:sz w:val="22"/>
          <w:szCs w:val="22"/>
        </w:rPr>
        <w:t xml:space="preserve"> : Construction ayant un toit ou appuyée sur des murs ou des colonnes </w:t>
      </w:r>
      <w:r>
        <w:rPr>
          <w:sz w:val="22"/>
          <w:szCs w:val="22"/>
        </w:rPr>
        <w:tab/>
      </w:r>
      <w:r w:rsidRPr="00532469">
        <w:rPr>
          <w:sz w:val="22"/>
          <w:szCs w:val="22"/>
        </w:rPr>
        <w:t xml:space="preserve">et destinée à abriter des personnes, des animaux ou des choses, incluant </w:t>
      </w:r>
      <w:r>
        <w:rPr>
          <w:sz w:val="22"/>
          <w:szCs w:val="22"/>
        </w:rPr>
        <w:tab/>
      </w:r>
      <w:r w:rsidRPr="00532469">
        <w:rPr>
          <w:sz w:val="22"/>
          <w:szCs w:val="22"/>
        </w:rPr>
        <w:t xml:space="preserve">notamment les bâtiments principaux et les bâtiments accessoires ainsi que les </w:t>
      </w:r>
      <w:r>
        <w:rPr>
          <w:sz w:val="22"/>
          <w:szCs w:val="22"/>
        </w:rPr>
        <w:tab/>
      </w:r>
      <w:r w:rsidRPr="00532469">
        <w:rPr>
          <w:sz w:val="22"/>
          <w:szCs w:val="22"/>
        </w:rPr>
        <w:t>constructions accessoires.</w:t>
      </w:r>
    </w:p>
    <w:p w14:paraId="760CEC18" w14:textId="77777777" w:rsidR="008549C6" w:rsidRPr="00532469" w:rsidRDefault="008549C6" w:rsidP="008549C6">
      <w:pPr>
        <w:pStyle w:val="Paragraphedeliste"/>
        <w:rPr>
          <w:sz w:val="22"/>
          <w:szCs w:val="22"/>
        </w:rPr>
      </w:pPr>
    </w:p>
    <w:p w14:paraId="68CA4C01" w14:textId="77777777" w:rsidR="008549C6" w:rsidRPr="00532469" w:rsidRDefault="008549C6" w:rsidP="008549C6">
      <w:pPr>
        <w:pStyle w:val="Paragraphedeliste"/>
        <w:rPr>
          <w:sz w:val="22"/>
          <w:szCs w:val="22"/>
        </w:rPr>
      </w:pPr>
      <w:r w:rsidRPr="00532469">
        <w:rPr>
          <w:sz w:val="22"/>
          <w:szCs w:val="22"/>
          <w:u w:val="single"/>
        </w:rPr>
        <w:t>Autorité compétente</w:t>
      </w:r>
      <w:r w:rsidRPr="00532469">
        <w:rPr>
          <w:sz w:val="22"/>
          <w:szCs w:val="22"/>
        </w:rPr>
        <w:t> : toute personne nommée par résolution du Conseil à titre de fonctionnaire désigné chargé de l’application du présent règlement. L’expression «autorité compétente» équivaut à l’utilisation de l’expression «fonctionnaire désigné».</w:t>
      </w:r>
    </w:p>
    <w:p w14:paraId="33D2A2CC" w14:textId="77777777" w:rsidR="008549C6" w:rsidRPr="00532469" w:rsidRDefault="008549C6" w:rsidP="008549C6">
      <w:pPr>
        <w:pStyle w:val="Paragraphedeliste"/>
        <w:rPr>
          <w:sz w:val="22"/>
          <w:szCs w:val="22"/>
        </w:rPr>
      </w:pPr>
    </w:p>
    <w:p w14:paraId="32BC3D2F" w14:textId="77777777" w:rsidR="008549C6" w:rsidRPr="00532469" w:rsidRDefault="008549C6" w:rsidP="008549C6">
      <w:pPr>
        <w:pStyle w:val="Paragraphedeliste"/>
        <w:rPr>
          <w:sz w:val="22"/>
          <w:szCs w:val="22"/>
        </w:rPr>
      </w:pPr>
      <w:r w:rsidRPr="00532469">
        <w:rPr>
          <w:sz w:val="22"/>
          <w:szCs w:val="22"/>
          <w:u w:val="single"/>
        </w:rPr>
        <w:t>Propriétaire</w:t>
      </w:r>
      <w:r w:rsidRPr="00532469">
        <w:rPr>
          <w:sz w:val="22"/>
          <w:szCs w:val="22"/>
        </w:rPr>
        <w:t> : toute personne physique ou morale titulaire d’un droit de propriété sur un bâtiment.</w:t>
      </w:r>
    </w:p>
    <w:p w14:paraId="7A83FC14" w14:textId="77777777" w:rsidR="008549C6" w:rsidRPr="00532469" w:rsidRDefault="008549C6" w:rsidP="008549C6">
      <w:pPr>
        <w:pStyle w:val="Paragraphedeliste"/>
        <w:rPr>
          <w:sz w:val="22"/>
          <w:szCs w:val="22"/>
        </w:rPr>
      </w:pPr>
    </w:p>
    <w:p w14:paraId="346A7A76" w14:textId="77777777" w:rsidR="008549C6" w:rsidRPr="00532469" w:rsidRDefault="008549C6" w:rsidP="008549C6">
      <w:pPr>
        <w:pStyle w:val="Paragraphedeliste"/>
        <w:rPr>
          <w:sz w:val="22"/>
          <w:szCs w:val="22"/>
        </w:rPr>
      </w:pPr>
      <w:r w:rsidRPr="00532469">
        <w:rPr>
          <w:sz w:val="22"/>
          <w:szCs w:val="22"/>
          <w:u w:val="single"/>
        </w:rPr>
        <w:t>Occupation </w:t>
      </w:r>
      <w:r w:rsidRPr="00532469">
        <w:rPr>
          <w:sz w:val="22"/>
          <w:szCs w:val="22"/>
        </w:rPr>
        <w:t>: utilisation d’un bâtiment pour l’habitation, le commerce, l’industrie ou tout autre usage légal.</w:t>
      </w:r>
    </w:p>
    <w:p w14:paraId="73E8C99F" w14:textId="77777777" w:rsidR="008549C6" w:rsidRPr="00532469" w:rsidRDefault="008549C6" w:rsidP="008549C6">
      <w:pPr>
        <w:pStyle w:val="Paragraphedeliste"/>
        <w:rPr>
          <w:sz w:val="22"/>
          <w:szCs w:val="22"/>
        </w:rPr>
      </w:pPr>
    </w:p>
    <w:p w14:paraId="448BC0E9" w14:textId="77777777" w:rsidR="008549C6" w:rsidRPr="00532469" w:rsidRDefault="008549C6" w:rsidP="008549C6">
      <w:pPr>
        <w:pStyle w:val="Paragraphedeliste"/>
        <w:rPr>
          <w:sz w:val="22"/>
          <w:szCs w:val="22"/>
        </w:rPr>
      </w:pPr>
      <w:r w:rsidRPr="00532469">
        <w:rPr>
          <w:sz w:val="22"/>
          <w:szCs w:val="22"/>
          <w:u w:val="single"/>
        </w:rPr>
        <w:t>Entretien</w:t>
      </w:r>
      <w:r w:rsidRPr="00532469">
        <w:rPr>
          <w:sz w:val="22"/>
          <w:szCs w:val="22"/>
        </w:rPr>
        <w:t> : travaux, réparations et mesures nécessaires pour maintenir la sécurité, la salubrité et l’intégrité structurelle d’un bâtiment.</w:t>
      </w:r>
    </w:p>
    <w:p w14:paraId="40749711" w14:textId="77777777" w:rsidR="008549C6" w:rsidRPr="00532469" w:rsidRDefault="008549C6" w:rsidP="008549C6">
      <w:pPr>
        <w:pStyle w:val="Paragraphedeliste"/>
        <w:rPr>
          <w:sz w:val="22"/>
          <w:szCs w:val="22"/>
        </w:rPr>
      </w:pPr>
    </w:p>
    <w:p w14:paraId="53D43AA5" w14:textId="77777777" w:rsidR="008549C6" w:rsidRPr="00532469" w:rsidRDefault="008549C6" w:rsidP="008549C6">
      <w:pPr>
        <w:pStyle w:val="Paragraphedeliste"/>
        <w:rPr>
          <w:sz w:val="22"/>
          <w:szCs w:val="22"/>
        </w:rPr>
      </w:pPr>
      <w:r w:rsidRPr="00532469">
        <w:rPr>
          <w:sz w:val="22"/>
          <w:szCs w:val="22"/>
          <w:u w:val="single"/>
        </w:rPr>
        <w:t>Bâtiment patrimonial</w:t>
      </w:r>
      <w:r w:rsidRPr="00532469">
        <w:rPr>
          <w:sz w:val="22"/>
          <w:szCs w:val="22"/>
        </w:rPr>
        <w:t> : tout immeuble identifié comme ayant une valeur historique, culturelle ou architecturale selon l’inventaire municipal.</w:t>
      </w:r>
    </w:p>
    <w:p w14:paraId="0FDAB31F" w14:textId="77777777" w:rsidR="008549C6" w:rsidRPr="00532469" w:rsidRDefault="008549C6" w:rsidP="008549C6">
      <w:pPr>
        <w:pStyle w:val="Paragraphedeliste"/>
        <w:rPr>
          <w:sz w:val="22"/>
          <w:szCs w:val="22"/>
        </w:rPr>
      </w:pPr>
    </w:p>
    <w:p w14:paraId="5416644F" w14:textId="77777777" w:rsidR="008549C6" w:rsidRPr="00532469" w:rsidRDefault="008549C6" w:rsidP="008549C6">
      <w:pPr>
        <w:pStyle w:val="Paragraphedeliste"/>
        <w:rPr>
          <w:sz w:val="22"/>
          <w:szCs w:val="22"/>
        </w:rPr>
      </w:pPr>
      <w:r w:rsidRPr="00532469">
        <w:rPr>
          <w:sz w:val="22"/>
          <w:szCs w:val="22"/>
          <w:u w:val="single"/>
        </w:rPr>
        <w:t>Enveloppe extérieure d’un bâtiment</w:t>
      </w:r>
      <w:r w:rsidRPr="00532469">
        <w:rPr>
          <w:sz w:val="22"/>
          <w:szCs w:val="22"/>
        </w:rPr>
        <w:t xml:space="preserve"> : désigne une composante d’un bâtiment qui sépare l’intérieur de l’extérieur, incluant notamment une toiture, un mur extérieur, un mur de fondation, un linteau, un parement, une allège, un joint d’étanchéité, un joint de mortier, une porte, une fenêtre, un accès au toit, une trappe, une cheminée, un élément architectural caractéristique, y compris leur revêtement. </w:t>
      </w:r>
    </w:p>
    <w:p w14:paraId="7A12FF71" w14:textId="77777777" w:rsidR="008549C6" w:rsidRPr="00532469" w:rsidRDefault="008549C6" w:rsidP="008549C6">
      <w:pPr>
        <w:pStyle w:val="Paragraphedeliste"/>
        <w:rPr>
          <w:sz w:val="22"/>
          <w:szCs w:val="22"/>
        </w:rPr>
      </w:pPr>
    </w:p>
    <w:p w14:paraId="7E8FF07B" w14:textId="77777777" w:rsidR="008549C6" w:rsidRDefault="008549C6" w:rsidP="008549C6">
      <w:pPr>
        <w:rPr>
          <w:sz w:val="22"/>
          <w:szCs w:val="22"/>
        </w:rPr>
        <w:sectPr w:rsidR="008549C6" w:rsidSect="00C35047">
          <w:footerReference w:type="default" r:id="rId7"/>
          <w:footerReference w:type="first" r:id="rId8"/>
          <w:pgSz w:w="12240" w:h="15840" w:code="1"/>
          <w:pgMar w:top="1440" w:right="1797" w:bottom="1440" w:left="1797" w:header="709" w:footer="851" w:gutter="0"/>
          <w:cols w:space="0" w:equalWidth="0">
            <w:col w:w="8640"/>
          </w:cols>
          <w:titlePg/>
          <w:docGrid w:linePitch="360"/>
        </w:sectPr>
      </w:pPr>
      <w:r w:rsidRPr="008549C6">
        <w:rPr>
          <w:sz w:val="22"/>
          <w:szCs w:val="22"/>
        </w:rPr>
        <w:tab/>
      </w:r>
      <w:r w:rsidRPr="008549C6">
        <w:rPr>
          <w:sz w:val="22"/>
          <w:szCs w:val="22"/>
          <w:u w:val="single"/>
        </w:rPr>
        <w:t>Vétusté</w:t>
      </w:r>
      <w:r w:rsidRPr="00532469">
        <w:rPr>
          <w:sz w:val="22"/>
          <w:szCs w:val="22"/>
        </w:rPr>
        <w:t xml:space="preserve"> : état de détérioration produit par le temps et l’usure normale et rendant </w:t>
      </w:r>
      <w:r>
        <w:rPr>
          <w:sz w:val="22"/>
          <w:szCs w:val="22"/>
        </w:rPr>
        <w:tab/>
      </w:r>
      <w:r w:rsidRPr="00532469">
        <w:rPr>
          <w:sz w:val="22"/>
          <w:szCs w:val="22"/>
        </w:rPr>
        <w:t>impossible l’usage pour lequel une chose est destinée ou conçue</w:t>
      </w:r>
      <w:r>
        <w:rPr>
          <w:sz w:val="22"/>
          <w:szCs w:val="22"/>
        </w:rPr>
        <w:t>.</w:t>
      </w:r>
    </w:p>
    <w:p w14:paraId="7AEDD972" w14:textId="77777777" w:rsidR="00D064D2" w:rsidRDefault="00D064D2" w:rsidP="00D064D2">
      <w:pPr>
        <w:pStyle w:val="Paragraphedeliste"/>
        <w:ind w:left="0"/>
        <w:jc w:val="center"/>
        <w:rPr>
          <w:b/>
          <w:bCs/>
          <w:sz w:val="32"/>
          <w:szCs w:val="32"/>
        </w:rPr>
      </w:pPr>
      <w:r w:rsidRPr="00532469">
        <w:rPr>
          <w:b/>
          <w:bCs/>
          <w:sz w:val="32"/>
          <w:szCs w:val="32"/>
        </w:rPr>
        <w:lastRenderedPageBreak/>
        <w:t>Chapitre 2</w:t>
      </w:r>
    </w:p>
    <w:p w14:paraId="11BBF303" w14:textId="77777777" w:rsidR="00D064D2" w:rsidRDefault="00D064D2" w:rsidP="00D064D2">
      <w:pPr>
        <w:pStyle w:val="Paragraphedeliste"/>
        <w:ind w:left="0"/>
        <w:jc w:val="center"/>
        <w:rPr>
          <w:b/>
          <w:bCs/>
          <w:sz w:val="32"/>
          <w:szCs w:val="32"/>
        </w:rPr>
      </w:pPr>
    </w:p>
    <w:p w14:paraId="5F499C8D" w14:textId="77777777" w:rsidR="00D064D2" w:rsidRDefault="00D064D2" w:rsidP="00D064D2">
      <w:pPr>
        <w:pStyle w:val="Paragraphedeliste"/>
        <w:ind w:left="0"/>
        <w:jc w:val="center"/>
        <w:rPr>
          <w:b/>
          <w:bCs/>
          <w:sz w:val="28"/>
          <w:szCs w:val="28"/>
        </w:rPr>
      </w:pPr>
      <w:r w:rsidRPr="00E85D67">
        <w:rPr>
          <w:b/>
          <w:bCs/>
          <w:sz w:val="28"/>
          <w:szCs w:val="28"/>
        </w:rPr>
        <w:t>Normes et mesures relatives à l’occupation et à l’entretien des bâtiments</w:t>
      </w:r>
    </w:p>
    <w:p w14:paraId="2607C170" w14:textId="77777777" w:rsidR="00D064D2" w:rsidRDefault="00D064D2" w:rsidP="00D064D2">
      <w:pPr>
        <w:pStyle w:val="Paragraphedeliste"/>
        <w:ind w:left="0"/>
      </w:pPr>
    </w:p>
    <w:p w14:paraId="1294B4F7" w14:textId="77777777" w:rsidR="00D064D2" w:rsidRDefault="00D064D2" w:rsidP="00D064D2">
      <w:pPr>
        <w:pStyle w:val="Paragraphedeliste"/>
        <w:ind w:left="0"/>
      </w:pPr>
    </w:p>
    <w:p w14:paraId="6DEF21F3" w14:textId="77777777" w:rsidR="00D064D2" w:rsidRDefault="00D064D2" w:rsidP="00D064D2">
      <w:pPr>
        <w:pStyle w:val="Paragraphedeliste"/>
        <w:ind w:left="0"/>
      </w:pPr>
    </w:p>
    <w:p w14:paraId="09F6464A" w14:textId="77777777" w:rsidR="00D064D2" w:rsidRDefault="00D064D2" w:rsidP="00D064D2">
      <w:pPr>
        <w:pStyle w:val="Paragraphedeliste"/>
        <w:ind w:left="0"/>
      </w:pPr>
    </w:p>
    <w:p w14:paraId="47F344A6" w14:textId="77777777" w:rsidR="00D064D2" w:rsidRPr="00532469" w:rsidRDefault="00D064D2" w:rsidP="00D064D2">
      <w:pPr>
        <w:pStyle w:val="Paragraphedeliste"/>
        <w:ind w:left="0"/>
        <w:rPr>
          <w:b/>
          <w:bCs/>
          <w:sz w:val="24"/>
          <w:szCs w:val="24"/>
        </w:rPr>
      </w:pPr>
      <w:r w:rsidRPr="00532469">
        <w:rPr>
          <w:b/>
          <w:bCs/>
          <w:sz w:val="24"/>
          <w:szCs w:val="24"/>
        </w:rPr>
        <w:t>Section 2.1.</w:t>
      </w:r>
      <w:r w:rsidRPr="00532469">
        <w:rPr>
          <w:b/>
          <w:bCs/>
          <w:sz w:val="24"/>
          <w:szCs w:val="24"/>
        </w:rPr>
        <w:tab/>
      </w:r>
      <w:r w:rsidRPr="00532469">
        <w:rPr>
          <w:b/>
          <w:bCs/>
          <w:sz w:val="24"/>
          <w:szCs w:val="24"/>
        </w:rPr>
        <w:tab/>
        <w:t>Dispositions générales</w:t>
      </w:r>
    </w:p>
    <w:p w14:paraId="5A9D5DE2" w14:textId="77777777" w:rsidR="00D064D2" w:rsidRDefault="00D064D2" w:rsidP="00D064D2">
      <w:pPr>
        <w:pStyle w:val="Paragraphedeliste"/>
        <w:ind w:left="0"/>
        <w:rPr>
          <w:b/>
          <w:bCs/>
        </w:rPr>
      </w:pPr>
    </w:p>
    <w:p w14:paraId="62278F2D" w14:textId="77777777" w:rsidR="00D064D2" w:rsidRPr="00ED22F7" w:rsidRDefault="00D064D2" w:rsidP="00D064D2">
      <w:pPr>
        <w:pStyle w:val="Paragraphedeliste"/>
        <w:ind w:left="0"/>
        <w:rPr>
          <w:b/>
          <w:bCs/>
        </w:rPr>
      </w:pPr>
    </w:p>
    <w:p w14:paraId="22AC96A7" w14:textId="77777777" w:rsidR="00D064D2" w:rsidRPr="00ED22F7" w:rsidRDefault="00D064D2" w:rsidP="00D064D2">
      <w:pPr>
        <w:pStyle w:val="Paragraphedeliste"/>
        <w:ind w:left="0"/>
        <w:rPr>
          <w:b/>
          <w:bCs/>
        </w:rPr>
      </w:pPr>
      <w:r w:rsidRPr="00532469">
        <w:rPr>
          <w:b/>
          <w:bCs/>
          <w:sz w:val="22"/>
          <w:szCs w:val="22"/>
        </w:rPr>
        <w:t>2.1.1</w:t>
      </w:r>
      <w:r w:rsidRPr="00ED22F7">
        <w:rPr>
          <w:b/>
          <w:bCs/>
        </w:rPr>
        <w:tab/>
      </w:r>
      <w:r w:rsidRPr="00532469">
        <w:rPr>
          <w:b/>
          <w:bCs/>
          <w:sz w:val="22"/>
          <w:szCs w:val="22"/>
        </w:rPr>
        <w:t>Interdiction générale</w:t>
      </w:r>
    </w:p>
    <w:p w14:paraId="521C4E52" w14:textId="77777777" w:rsidR="00D064D2" w:rsidRDefault="00D064D2" w:rsidP="00D064D2">
      <w:pPr>
        <w:pStyle w:val="Paragraphedeliste"/>
        <w:ind w:left="0"/>
      </w:pPr>
    </w:p>
    <w:p w14:paraId="22F58ED6" w14:textId="77777777" w:rsidR="00D064D2" w:rsidRPr="00532469" w:rsidRDefault="00D064D2" w:rsidP="00D064D2">
      <w:pPr>
        <w:pStyle w:val="Paragraphedeliste"/>
        <w:ind w:left="0"/>
        <w:rPr>
          <w:sz w:val="22"/>
          <w:szCs w:val="22"/>
        </w:rPr>
      </w:pPr>
      <w:r w:rsidRPr="00532469">
        <w:rPr>
          <w:sz w:val="22"/>
          <w:szCs w:val="22"/>
        </w:rPr>
        <w:t>Il est interdit  de détériorer ou de laisser se détériorer un bâtiment.</w:t>
      </w:r>
    </w:p>
    <w:p w14:paraId="41756290" w14:textId="77777777" w:rsidR="00D064D2" w:rsidRDefault="00D064D2" w:rsidP="00D064D2">
      <w:pPr>
        <w:pStyle w:val="Paragraphedeliste"/>
        <w:ind w:left="0"/>
      </w:pPr>
    </w:p>
    <w:p w14:paraId="4F52F857" w14:textId="77777777" w:rsidR="00D064D2" w:rsidRPr="00532469" w:rsidRDefault="00D064D2" w:rsidP="00D064D2">
      <w:pPr>
        <w:pStyle w:val="Paragraphedeliste"/>
        <w:ind w:left="0"/>
        <w:rPr>
          <w:b/>
          <w:bCs/>
          <w:sz w:val="22"/>
          <w:szCs w:val="22"/>
        </w:rPr>
      </w:pPr>
      <w:r w:rsidRPr="00532469">
        <w:rPr>
          <w:b/>
          <w:bCs/>
          <w:sz w:val="22"/>
          <w:szCs w:val="22"/>
        </w:rPr>
        <w:t>2.1.2</w:t>
      </w:r>
      <w:r w:rsidRPr="00532469">
        <w:rPr>
          <w:b/>
          <w:bCs/>
          <w:sz w:val="22"/>
          <w:szCs w:val="22"/>
        </w:rPr>
        <w:tab/>
        <w:t>Maintien en bon état</w:t>
      </w:r>
    </w:p>
    <w:p w14:paraId="3D0E0D21" w14:textId="77777777" w:rsidR="00D064D2" w:rsidRDefault="00D064D2" w:rsidP="00D064D2">
      <w:pPr>
        <w:pStyle w:val="Paragraphedeliste"/>
        <w:ind w:left="0"/>
      </w:pPr>
    </w:p>
    <w:p w14:paraId="5F1A7790" w14:textId="77777777" w:rsidR="00D064D2" w:rsidRPr="00532469" w:rsidRDefault="00D064D2" w:rsidP="00D064D2">
      <w:pPr>
        <w:pStyle w:val="Paragraphedeliste"/>
        <w:ind w:left="0"/>
        <w:rPr>
          <w:sz w:val="22"/>
          <w:szCs w:val="22"/>
        </w:rPr>
      </w:pPr>
      <w:r w:rsidRPr="00532469">
        <w:rPr>
          <w:sz w:val="22"/>
          <w:szCs w:val="22"/>
        </w:rPr>
        <w:t>Toutes les composantes d’un bâtiment doivent remplir les fonctions pour lesquelles elles ont été conçues, être maintenues en bon état de fonctionnement, notamment afin de protéger le bâtiment contre les intempéries et de préserver l’intégrité de la structure du bâtiment.</w:t>
      </w:r>
    </w:p>
    <w:p w14:paraId="1569C195" w14:textId="77777777" w:rsidR="00D064D2" w:rsidRPr="00532469" w:rsidRDefault="00D064D2" w:rsidP="00D064D2">
      <w:pPr>
        <w:pStyle w:val="Paragraphedeliste"/>
        <w:ind w:left="0"/>
        <w:rPr>
          <w:sz w:val="22"/>
          <w:szCs w:val="22"/>
        </w:rPr>
      </w:pPr>
    </w:p>
    <w:p w14:paraId="153424AF" w14:textId="77777777" w:rsidR="00D064D2" w:rsidRPr="00532469" w:rsidRDefault="00D064D2" w:rsidP="00D064D2">
      <w:pPr>
        <w:pStyle w:val="Paragraphedeliste"/>
        <w:ind w:left="0"/>
        <w:rPr>
          <w:sz w:val="22"/>
          <w:szCs w:val="22"/>
        </w:rPr>
      </w:pPr>
      <w:r w:rsidRPr="00532469">
        <w:rPr>
          <w:sz w:val="22"/>
          <w:szCs w:val="22"/>
        </w:rPr>
        <w:t xml:space="preserve">Sans restreindre la généralité de ce qui précède, constituent notamment des parties constituantes en mauvais état d’entretien : </w:t>
      </w:r>
    </w:p>
    <w:p w14:paraId="0C6FFFDB" w14:textId="77777777" w:rsidR="00D064D2" w:rsidRDefault="00D064D2" w:rsidP="00D064D2">
      <w:pPr>
        <w:pStyle w:val="Paragraphedeliste"/>
        <w:ind w:left="0"/>
      </w:pPr>
    </w:p>
    <w:p w14:paraId="3FB72377" w14:textId="77777777" w:rsidR="00D064D2" w:rsidRPr="00532469" w:rsidRDefault="00D064D2" w:rsidP="00D064D2">
      <w:pPr>
        <w:pStyle w:val="Paragraphedeliste"/>
        <w:numPr>
          <w:ilvl w:val="0"/>
          <w:numId w:val="5"/>
        </w:numPr>
        <w:rPr>
          <w:sz w:val="22"/>
          <w:szCs w:val="22"/>
        </w:rPr>
      </w:pPr>
      <w:r w:rsidRPr="00532469">
        <w:rPr>
          <w:sz w:val="22"/>
          <w:szCs w:val="22"/>
        </w:rPr>
        <w:t xml:space="preserve">L’enveloppe extérieur d’un bâtiment ou l’une de ses composantes qui n’est pas étanche et qui permet l’infiltration d’air, d’eau ou de neige ou l’intrusion d’oiseaux, de vermine ou d’autres animaux à l’intérieur du bâtiment ou des murs ; </w:t>
      </w:r>
    </w:p>
    <w:p w14:paraId="6FD85AD4" w14:textId="77777777" w:rsidR="00D064D2" w:rsidRPr="00532469" w:rsidRDefault="00D064D2" w:rsidP="00D064D2">
      <w:pPr>
        <w:rPr>
          <w:sz w:val="22"/>
          <w:szCs w:val="22"/>
        </w:rPr>
      </w:pPr>
    </w:p>
    <w:p w14:paraId="5A21659C" w14:textId="77777777" w:rsidR="00D064D2" w:rsidRPr="00532469" w:rsidRDefault="00D064D2" w:rsidP="00D064D2">
      <w:pPr>
        <w:pStyle w:val="Paragraphedeliste"/>
        <w:numPr>
          <w:ilvl w:val="0"/>
          <w:numId w:val="5"/>
        </w:numPr>
        <w:rPr>
          <w:sz w:val="22"/>
          <w:szCs w:val="22"/>
        </w:rPr>
      </w:pPr>
      <w:r w:rsidRPr="00532469">
        <w:rPr>
          <w:sz w:val="22"/>
          <w:szCs w:val="22"/>
        </w:rPr>
        <w:t>Une marche, un escalier, un garde-corps ou un balcon qui est instable, endommagé ou affecté par de la pourriture;</w:t>
      </w:r>
    </w:p>
    <w:p w14:paraId="4E43EF68" w14:textId="77777777" w:rsidR="00D064D2" w:rsidRPr="00532469" w:rsidRDefault="00D064D2" w:rsidP="00D064D2">
      <w:pPr>
        <w:rPr>
          <w:sz w:val="22"/>
          <w:szCs w:val="22"/>
        </w:rPr>
      </w:pPr>
    </w:p>
    <w:p w14:paraId="1F444B8A" w14:textId="77777777" w:rsidR="00D064D2" w:rsidRPr="00532469" w:rsidRDefault="00D064D2" w:rsidP="00D064D2">
      <w:pPr>
        <w:pStyle w:val="Paragraphedeliste"/>
        <w:numPr>
          <w:ilvl w:val="0"/>
          <w:numId w:val="5"/>
        </w:numPr>
        <w:rPr>
          <w:sz w:val="22"/>
          <w:szCs w:val="22"/>
        </w:rPr>
      </w:pPr>
      <w:r w:rsidRPr="00532469">
        <w:rPr>
          <w:sz w:val="22"/>
          <w:szCs w:val="22"/>
        </w:rPr>
        <w:t>Une constituante de l’enveloppe extérieure d’un bâtiment où s’accumule l’eau ou l’humidité;</w:t>
      </w:r>
    </w:p>
    <w:p w14:paraId="1A12B00C" w14:textId="77777777" w:rsidR="00D064D2" w:rsidRPr="00532469" w:rsidRDefault="00D064D2" w:rsidP="00D064D2">
      <w:pPr>
        <w:pStyle w:val="Paragraphedeliste"/>
        <w:rPr>
          <w:sz w:val="22"/>
          <w:szCs w:val="22"/>
        </w:rPr>
      </w:pPr>
    </w:p>
    <w:p w14:paraId="59F877B4" w14:textId="77777777" w:rsidR="00D064D2" w:rsidRPr="00532469" w:rsidRDefault="00D064D2" w:rsidP="00D064D2">
      <w:pPr>
        <w:pStyle w:val="Paragraphedeliste"/>
        <w:numPr>
          <w:ilvl w:val="0"/>
          <w:numId w:val="5"/>
        </w:numPr>
        <w:rPr>
          <w:sz w:val="22"/>
          <w:szCs w:val="22"/>
        </w:rPr>
      </w:pPr>
      <w:r w:rsidRPr="00532469">
        <w:rPr>
          <w:sz w:val="22"/>
          <w:szCs w:val="22"/>
        </w:rPr>
        <w:t xml:space="preserve">Une structure ou une composante structurelle déformée, inclinée, qui s’affaisse </w:t>
      </w:r>
      <w:proofErr w:type="gramStart"/>
      <w:r w:rsidRPr="00532469">
        <w:rPr>
          <w:sz w:val="22"/>
          <w:szCs w:val="22"/>
        </w:rPr>
        <w:t>ou</w:t>
      </w:r>
      <w:proofErr w:type="gramEnd"/>
      <w:r w:rsidRPr="00532469">
        <w:rPr>
          <w:sz w:val="22"/>
          <w:szCs w:val="22"/>
        </w:rPr>
        <w:t xml:space="preserve"> qui s’effrite;</w:t>
      </w:r>
    </w:p>
    <w:p w14:paraId="2C1508D6" w14:textId="77777777" w:rsidR="00D064D2" w:rsidRPr="00532469" w:rsidRDefault="00D064D2" w:rsidP="00D064D2">
      <w:pPr>
        <w:pStyle w:val="Paragraphedeliste"/>
        <w:rPr>
          <w:sz w:val="22"/>
          <w:szCs w:val="22"/>
        </w:rPr>
      </w:pPr>
    </w:p>
    <w:p w14:paraId="3E00C86B" w14:textId="77777777" w:rsidR="00D064D2" w:rsidRPr="00532469" w:rsidRDefault="00D064D2" w:rsidP="00D064D2">
      <w:pPr>
        <w:pStyle w:val="Paragraphedeliste"/>
        <w:numPr>
          <w:ilvl w:val="0"/>
          <w:numId w:val="5"/>
        </w:numPr>
        <w:rPr>
          <w:sz w:val="22"/>
          <w:szCs w:val="22"/>
        </w:rPr>
      </w:pPr>
      <w:r w:rsidRPr="00532469">
        <w:rPr>
          <w:sz w:val="22"/>
          <w:szCs w:val="22"/>
        </w:rPr>
        <w:t>Un élément extérieur d’un bâtiment qui est instable, dévissé, pourri ou rouillé;</w:t>
      </w:r>
    </w:p>
    <w:p w14:paraId="3F158012" w14:textId="77777777" w:rsidR="00D064D2" w:rsidRPr="00532469" w:rsidRDefault="00D064D2" w:rsidP="00D064D2">
      <w:pPr>
        <w:pStyle w:val="Paragraphedeliste"/>
        <w:rPr>
          <w:sz w:val="22"/>
          <w:szCs w:val="22"/>
        </w:rPr>
      </w:pPr>
    </w:p>
    <w:p w14:paraId="48EDB776" w14:textId="5E7B8320" w:rsidR="008549C6" w:rsidRDefault="00D064D2" w:rsidP="00D064D2">
      <w:pPr>
        <w:rPr>
          <w:sz w:val="22"/>
          <w:szCs w:val="22"/>
        </w:rPr>
      </w:pPr>
      <w:r w:rsidRPr="00532469">
        <w:rPr>
          <w:sz w:val="22"/>
          <w:szCs w:val="22"/>
        </w:rPr>
        <w:t>Un plancher comportant un revêtement mal joint, tordu, brisé ou pourri ou qui peut constituer un danger d’accident</w:t>
      </w:r>
      <w:r>
        <w:rPr>
          <w:sz w:val="22"/>
          <w:szCs w:val="22"/>
        </w:rPr>
        <w:t>.</w:t>
      </w:r>
    </w:p>
    <w:p w14:paraId="502DB25E" w14:textId="77777777" w:rsidR="00D064D2" w:rsidRDefault="00D064D2" w:rsidP="00D064D2">
      <w:pPr>
        <w:rPr>
          <w:sz w:val="22"/>
          <w:szCs w:val="22"/>
        </w:rPr>
      </w:pPr>
    </w:p>
    <w:p w14:paraId="73CE58EA" w14:textId="77777777" w:rsidR="00D064D2" w:rsidRDefault="00D064D2" w:rsidP="00D064D2">
      <w:pPr>
        <w:rPr>
          <w:sz w:val="22"/>
          <w:szCs w:val="22"/>
        </w:rPr>
      </w:pPr>
    </w:p>
    <w:p w14:paraId="06323AA7" w14:textId="77777777" w:rsidR="00D064D2" w:rsidRDefault="00D064D2" w:rsidP="00D064D2">
      <w:pPr>
        <w:rPr>
          <w:sz w:val="22"/>
          <w:szCs w:val="22"/>
        </w:rPr>
      </w:pPr>
    </w:p>
    <w:p w14:paraId="48B0241B" w14:textId="77777777" w:rsidR="00D064D2" w:rsidRDefault="00D064D2" w:rsidP="00D064D2">
      <w:pPr>
        <w:rPr>
          <w:sz w:val="22"/>
          <w:szCs w:val="22"/>
        </w:rPr>
      </w:pPr>
    </w:p>
    <w:p w14:paraId="6BD67F16" w14:textId="77777777" w:rsidR="00D064D2" w:rsidRDefault="00D064D2" w:rsidP="00D064D2">
      <w:pPr>
        <w:rPr>
          <w:sz w:val="22"/>
          <w:szCs w:val="22"/>
        </w:rPr>
      </w:pPr>
    </w:p>
    <w:p w14:paraId="114ABDDB" w14:textId="77777777" w:rsidR="00C35047" w:rsidRDefault="00C35047" w:rsidP="00D064D2">
      <w:pPr>
        <w:rPr>
          <w:sz w:val="22"/>
          <w:szCs w:val="22"/>
        </w:rPr>
      </w:pPr>
    </w:p>
    <w:p w14:paraId="2035E85D" w14:textId="77777777" w:rsidR="00D064D2" w:rsidRDefault="00D064D2" w:rsidP="00D064D2">
      <w:pPr>
        <w:rPr>
          <w:sz w:val="22"/>
          <w:szCs w:val="22"/>
        </w:rPr>
      </w:pPr>
    </w:p>
    <w:p w14:paraId="21B339C9" w14:textId="77777777" w:rsidR="00D064D2" w:rsidRPr="00532469" w:rsidRDefault="00D064D2" w:rsidP="00D064D2">
      <w:pPr>
        <w:rPr>
          <w:b/>
          <w:bCs/>
          <w:sz w:val="22"/>
          <w:szCs w:val="22"/>
        </w:rPr>
      </w:pPr>
      <w:r w:rsidRPr="00532469">
        <w:rPr>
          <w:b/>
          <w:bCs/>
          <w:sz w:val="22"/>
          <w:szCs w:val="22"/>
        </w:rPr>
        <w:lastRenderedPageBreak/>
        <w:t>2.1.3</w:t>
      </w:r>
      <w:r w:rsidRPr="00532469">
        <w:rPr>
          <w:b/>
          <w:bCs/>
          <w:sz w:val="22"/>
          <w:szCs w:val="22"/>
        </w:rPr>
        <w:tab/>
        <w:t>Système d’alimentation en eau potable</w:t>
      </w:r>
    </w:p>
    <w:p w14:paraId="73BC991A" w14:textId="77777777" w:rsidR="00D064D2" w:rsidRDefault="00D064D2" w:rsidP="00D064D2"/>
    <w:p w14:paraId="254A666B" w14:textId="77777777" w:rsidR="00D064D2" w:rsidRPr="00532469" w:rsidRDefault="00D064D2" w:rsidP="00D064D2">
      <w:pPr>
        <w:rPr>
          <w:sz w:val="22"/>
          <w:szCs w:val="22"/>
        </w:rPr>
      </w:pPr>
      <w:r w:rsidRPr="00532469">
        <w:rPr>
          <w:sz w:val="22"/>
          <w:szCs w:val="22"/>
        </w:rPr>
        <w:t>Le système d’alimentation en eau potable d’un bâtiment doit être maintenu continuellement en bon état de fonctionnement et pouvoir être utilisé aux fins auxquelles il est destiné.</w:t>
      </w:r>
    </w:p>
    <w:p w14:paraId="3247E6F8" w14:textId="77777777" w:rsidR="00D064D2" w:rsidRDefault="00D064D2" w:rsidP="00D064D2"/>
    <w:p w14:paraId="0B74989B" w14:textId="77777777" w:rsidR="00D064D2" w:rsidRPr="00532469" w:rsidRDefault="00D064D2" w:rsidP="00D064D2">
      <w:pPr>
        <w:rPr>
          <w:b/>
          <w:bCs/>
          <w:sz w:val="22"/>
          <w:szCs w:val="22"/>
        </w:rPr>
      </w:pPr>
      <w:r w:rsidRPr="00532469">
        <w:rPr>
          <w:b/>
          <w:bCs/>
          <w:sz w:val="22"/>
          <w:szCs w:val="22"/>
        </w:rPr>
        <w:t>2.1.4</w:t>
      </w:r>
      <w:r w:rsidRPr="00532469">
        <w:rPr>
          <w:b/>
          <w:bCs/>
          <w:sz w:val="22"/>
          <w:szCs w:val="22"/>
        </w:rPr>
        <w:tab/>
        <w:t>Système de chauffage, de ventilation et de climatisation</w:t>
      </w:r>
    </w:p>
    <w:p w14:paraId="130F23FD" w14:textId="77777777" w:rsidR="00D064D2" w:rsidRDefault="00D064D2" w:rsidP="00D064D2"/>
    <w:p w14:paraId="46E464CC" w14:textId="77777777" w:rsidR="00D064D2" w:rsidRPr="00532469" w:rsidRDefault="00D064D2" w:rsidP="00D064D2">
      <w:pPr>
        <w:rPr>
          <w:sz w:val="22"/>
          <w:szCs w:val="22"/>
        </w:rPr>
      </w:pPr>
      <w:r w:rsidRPr="00532469">
        <w:rPr>
          <w:sz w:val="22"/>
          <w:szCs w:val="22"/>
        </w:rPr>
        <w:t>Les systèmes de chauffage, de ventilation et de climatisation d’un bâtiment doivent être maintenus continuellement en bon état de fonctionnement et pouvoir être utilisés aux fins auxquelles ils sont destinés.</w:t>
      </w:r>
    </w:p>
    <w:p w14:paraId="42FBAF51" w14:textId="77777777" w:rsidR="00D064D2" w:rsidRDefault="00D064D2" w:rsidP="00D064D2"/>
    <w:p w14:paraId="4C817BA9" w14:textId="77777777" w:rsidR="00D064D2" w:rsidRDefault="00D064D2" w:rsidP="00D064D2"/>
    <w:p w14:paraId="1E71D5F1" w14:textId="77777777" w:rsidR="00D064D2" w:rsidRPr="00532469" w:rsidRDefault="00D064D2" w:rsidP="00D064D2">
      <w:pPr>
        <w:rPr>
          <w:b/>
          <w:bCs/>
          <w:sz w:val="24"/>
          <w:szCs w:val="24"/>
        </w:rPr>
      </w:pPr>
      <w:r w:rsidRPr="00532469">
        <w:rPr>
          <w:b/>
          <w:bCs/>
          <w:sz w:val="24"/>
          <w:szCs w:val="24"/>
        </w:rPr>
        <w:t>Section 2.2.</w:t>
      </w:r>
      <w:r w:rsidRPr="00532469">
        <w:rPr>
          <w:b/>
          <w:bCs/>
          <w:sz w:val="24"/>
          <w:szCs w:val="24"/>
        </w:rPr>
        <w:tab/>
        <w:t>Dispositions relatives aux bâtiments vacants</w:t>
      </w:r>
    </w:p>
    <w:p w14:paraId="10294656" w14:textId="77777777" w:rsidR="00D064D2" w:rsidRDefault="00D064D2" w:rsidP="00D064D2"/>
    <w:p w14:paraId="1A7C052C" w14:textId="77777777" w:rsidR="00D064D2" w:rsidRDefault="00D064D2" w:rsidP="00D064D2"/>
    <w:p w14:paraId="22DF17BE" w14:textId="77777777" w:rsidR="00D064D2" w:rsidRPr="00532469" w:rsidRDefault="00D064D2" w:rsidP="00D064D2">
      <w:pPr>
        <w:rPr>
          <w:b/>
          <w:bCs/>
          <w:sz w:val="22"/>
          <w:szCs w:val="22"/>
        </w:rPr>
      </w:pPr>
      <w:r w:rsidRPr="00532469">
        <w:rPr>
          <w:b/>
          <w:bCs/>
          <w:sz w:val="22"/>
          <w:szCs w:val="22"/>
        </w:rPr>
        <w:t>2.2.1</w:t>
      </w:r>
      <w:r w:rsidRPr="00532469">
        <w:rPr>
          <w:b/>
          <w:bCs/>
          <w:sz w:val="22"/>
          <w:szCs w:val="22"/>
        </w:rPr>
        <w:tab/>
        <w:t>Système d’alimentation en eau potable</w:t>
      </w:r>
    </w:p>
    <w:p w14:paraId="639E94AF" w14:textId="77777777" w:rsidR="00D064D2" w:rsidRPr="00532469" w:rsidRDefault="00D064D2" w:rsidP="00D064D2">
      <w:pPr>
        <w:rPr>
          <w:sz w:val="22"/>
          <w:szCs w:val="22"/>
        </w:rPr>
      </w:pPr>
    </w:p>
    <w:p w14:paraId="55BAF469" w14:textId="77777777" w:rsidR="00D064D2" w:rsidRPr="00532469" w:rsidRDefault="00D064D2" w:rsidP="00D064D2">
      <w:pPr>
        <w:rPr>
          <w:sz w:val="22"/>
          <w:szCs w:val="22"/>
        </w:rPr>
      </w:pPr>
      <w:r w:rsidRPr="00532469">
        <w:rPr>
          <w:sz w:val="22"/>
          <w:szCs w:val="22"/>
        </w:rPr>
        <w:t>Malgré l’article 2.1.3, le système d’alimentation en eau potable d’un bâtiment vacant doit être fermé et drainé, sauf si le fonctionnement du système de chauffage ou du système de protection contre l’incendie qui y sont installés, requiert une alimentation en eau.</w:t>
      </w:r>
    </w:p>
    <w:p w14:paraId="003F3D22" w14:textId="77777777" w:rsidR="00D064D2" w:rsidRPr="00532469" w:rsidRDefault="00D064D2" w:rsidP="00D064D2">
      <w:pPr>
        <w:rPr>
          <w:sz w:val="22"/>
          <w:szCs w:val="22"/>
        </w:rPr>
      </w:pPr>
    </w:p>
    <w:p w14:paraId="151904CA" w14:textId="77777777" w:rsidR="00D064D2" w:rsidRPr="00532469" w:rsidRDefault="00D064D2" w:rsidP="00D064D2">
      <w:pPr>
        <w:rPr>
          <w:b/>
          <w:bCs/>
          <w:sz w:val="22"/>
          <w:szCs w:val="22"/>
        </w:rPr>
      </w:pPr>
      <w:r w:rsidRPr="00532469">
        <w:rPr>
          <w:b/>
          <w:bCs/>
          <w:sz w:val="22"/>
          <w:szCs w:val="22"/>
        </w:rPr>
        <w:t>2.2.2</w:t>
      </w:r>
      <w:r w:rsidRPr="00532469">
        <w:rPr>
          <w:b/>
          <w:bCs/>
          <w:sz w:val="22"/>
          <w:szCs w:val="22"/>
        </w:rPr>
        <w:tab/>
        <w:t>Résistance à l’effraction</w:t>
      </w:r>
    </w:p>
    <w:p w14:paraId="7BD97F24" w14:textId="77777777" w:rsidR="00D064D2" w:rsidRPr="00532469" w:rsidRDefault="00D064D2" w:rsidP="00D064D2">
      <w:pPr>
        <w:rPr>
          <w:sz w:val="22"/>
          <w:szCs w:val="22"/>
        </w:rPr>
      </w:pPr>
    </w:p>
    <w:p w14:paraId="61EF7467" w14:textId="77777777" w:rsidR="00D064D2" w:rsidRPr="00532469" w:rsidRDefault="00D064D2" w:rsidP="00D064D2">
      <w:pPr>
        <w:rPr>
          <w:sz w:val="22"/>
          <w:szCs w:val="22"/>
        </w:rPr>
      </w:pPr>
      <w:r w:rsidRPr="00532469">
        <w:rPr>
          <w:sz w:val="22"/>
          <w:szCs w:val="22"/>
        </w:rPr>
        <w:t>Les portes d’entrée d’un bâtiment vacant doivent être munies d’un mécanisme de verrouillage approprié qui permet l’accès avec une clé, une carte magnétisée ou un autre dispositif de contrôle.</w:t>
      </w:r>
    </w:p>
    <w:p w14:paraId="3A518E3A" w14:textId="77777777" w:rsidR="00D064D2" w:rsidRPr="00532469" w:rsidRDefault="00D064D2" w:rsidP="00D064D2">
      <w:pPr>
        <w:rPr>
          <w:sz w:val="22"/>
          <w:szCs w:val="22"/>
        </w:rPr>
      </w:pPr>
    </w:p>
    <w:p w14:paraId="15484750" w14:textId="77777777" w:rsidR="00D064D2" w:rsidRDefault="00D064D2" w:rsidP="00D064D2">
      <w:pPr>
        <w:rPr>
          <w:sz w:val="22"/>
          <w:szCs w:val="22"/>
        </w:rPr>
        <w:sectPr w:rsidR="00D064D2" w:rsidSect="00C35047">
          <w:footerReference w:type="default" r:id="rId9"/>
          <w:footerReference w:type="first" r:id="rId10"/>
          <w:pgSz w:w="12240" w:h="15840" w:code="1"/>
          <w:pgMar w:top="1440" w:right="1797" w:bottom="1440" w:left="1797" w:header="709" w:footer="709" w:gutter="0"/>
          <w:cols w:space="0" w:equalWidth="0">
            <w:col w:w="8640"/>
          </w:cols>
          <w:titlePg/>
          <w:docGrid w:linePitch="360"/>
        </w:sectPr>
      </w:pPr>
      <w:r w:rsidRPr="00532469">
        <w:rPr>
          <w:sz w:val="22"/>
          <w:szCs w:val="22"/>
        </w:rPr>
        <w:t>Un bâtiment vacant doit être fermé et verrouillé de façon à en empêcher l’accès par l’une ou l’autre de ses ouvertures</w:t>
      </w:r>
      <w:r>
        <w:rPr>
          <w:sz w:val="22"/>
          <w:szCs w:val="22"/>
        </w:rPr>
        <w:t>.</w:t>
      </w:r>
    </w:p>
    <w:p w14:paraId="39C90DC0" w14:textId="77777777" w:rsidR="00D064D2" w:rsidRPr="00532469" w:rsidRDefault="00D064D2" w:rsidP="00D064D2">
      <w:pPr>
        <w:jc w:val="center"/>
        <w:rPr>
          <w:b/>
          <w:bCs/>
          <w:sz w:val="32"/>
          <w:szCs w:val="32"/>
        </w:rPr>
      </w:pPr>
      <w:r w:rsidRPr="00532469">
        <w:rPr>
          <w:b/>
          <w:bCs/>
          <w:sz w:val="32"/>
          <w:szCs w:val="32"/>
        </w:rPr>
        <w:lastRenderedPageBreak/>
        <w:t>CHAPITRE 3</w:t>
      </w:r>
    </w:p>
    <w:p w14:paraId="71215836" w14:textId="77777777" w:rsidR="00D064D2" w:rsidRPr="00E85D67" w:rsidRDefault="00D064D2" w:rsidP="00D064D2">
      <w:pPr>
        <w:jc w:val="center"/>
        <w:rPr>
          <w:b/>
          <w:bCs/>
          <w:sz w:val="28"/>
          <w:szCs w:val="28"/>
        </w:rPr>
      </w:pPr>
    </w:p>
    <w:p w14:paraId="27420B2D" w14:textId="77777777" w:rsidR="00D064D2" w:rsidRDefault="00D064D2" w:rsidP="00D064D2">
      <w:pPr>
        <w:jc w:val="center"/>
        <w:rPr>
          <w:b/>
          <w:bCs/>
          <w:sz w:val="28"/>
          <w:szCs w:val="28"/>
        </w:rPr>
      </w:pPr>
      <w:r w:rsidRPr="00E85D67">
        <w:rPr>
          <w:b/>
          <w:bCs/>
          <w:sz w:val="28"/>
          <w:szCs w:val="28"/>
        </w:rPr>
        <w:t>DISPOSITION PROCÉDURALES</w:t>
      </w:r>
    </w:p>
    <w:p w14:paraId="2BB3850E" w14:textId="77777777" w:rsidR="00D064D2" w:rsidRDefault="00D064D2" w:rsidP="00D064D2">
      <w:pPr>
        <w:jc w:val="center"/>
        <w:rPr>
          <w:b/>
          <w:bCs/>
          <w:sz w:val="28"/>
          <w:szCs w:val="28"/>
        </w:rPr>
      </w:pPr>
    </w:p>
    <w:p w14:paraId="21043D69" w14:textId="77777777" w:rsidR="00D064D2" w:rsidRDefault="00D064D2" w:rsidP="00D064D2">
      <w:pPr>
        <w:rPr>
          <w:b/>
          <w:bCs/>
        </w:rPr>
      </w:pPr>
    </w:p>
    <w:p w14:paraId="3AB49806" w14:textId="77777777" w:rsidR="00D064D2" w:rsidRDefault="00D064D2" w:rsidP="00D064D2">
      <w:pPr>
        <w:rPr>
          <w:b/>
          <w:bCs/>
        </w:rPr>
      </w:pPr>
    </w:p>
    <w:p w14:paraId="3D38DE78" w14:textId="77777777" w:rsidR="00D064D2" w:rsidRDefault="00D064D2" w:rsidP="00D064D2">
      <w:pPr>
        <w:rPr>
          <w:b/>
          <w:bCs/>
        </w:rPr>
      </w:pPr>
    </w:p>
    <w:p w14:paraId="49BB7597" w14:textId="77777777" w:rsidR="00D064D2" w:rsidRPr="00532469" w:rsidRDefault="00D064D2" w:rsidP="00D064D2">
      <w:pPr>
        <w:rPr>
          <w:b/>
          <w:bCs/>
          <w:sz w:val="24"/>
          <w:szCs w:val="24"/>
        </w:rPr>
      </w:pPr>
      <w:r w:rsidRPr="00532469">
        <w:rPr>
          <w:b/>
          <w:bCs/>
          <w:sz w:val="24"/>
          <w:szCs w:val="24"/>
        </w:rPr>
        <w:t>Section 3.1.</w:t>
      </w:r>
      <w:r w:rsidRPr="00532469">
        <w:rPr>
          <w:b/>
          <w:bCs/>
          <w:sz w:val="24"/>
          <w:szCs w:val="24"/>
        </w:rPr>
        <w:tab/>
        <w:t>Avis et procédures</w:t>
      </w:r>
    </w:p>
    <w:p w14:paraId="379AED16" w14:textId="77777777" w:rsidR="00D064D2" w:rsidRDefault="00D064D2" w:rsidP="00D064D2"/>
    <w:p w14:paraId="4D86268E" w14:textId="77777777" w:rsidR="00D064D2" w:rsidRDefault="00D064D2" w:rsidP="00D064D2"/>
    <w:p w14:paraId="2E81ECF4" w14:textId="77777777" w:rsidR="00D064D2" w:rsidRPr="00532469" w:rsidRDefault="00D064D2" w:rsidP="00D064D2">
      <w:pPr>
        <w:rPr>
          <w:b/>
          <w:bCs/>
          <w:sz w:val="22"/>
          <w:szCs w:val="22"/>
        </w:rPr>
      </w:pPr>
      <w:r w:rsidRPr="00532469">
        <w:rPr>
          <w:b/>
          <w:bCs/>
          <w:sz w:val="22"/>
          <w:szCs w:val="22"/>
        </w:rPr>
        <w:t>3.1.1</w:t>
      </w:r>
      <w:r w:rsidRPr="00532469">
        <w:rPr>
          <w:b/>
          <w:bCs/>
          <w:sz w:val="22"/>
          <w:szCs w:val="22"/>
        </w:rPr>
        <w:tab/>
        <w:t>Avis de travaux</w:t>
      </w:r>
    </w:p>
    <w:p w14:paraId="496C1E89" w14:textId="77777777" w:rsidR="00D064D2" w:rsidRDefault="00D064D2" w:rsidP="00D064D2"/>
    <w:p w14:paraId="53DC5C10" w14:textId="77777777" w:rsidR="00D064D2" w:rsidRPr="00532469" w:rsidRDefault="00D064D2" w:rsidP="00D064D2">
      <w:pPr>
        <w:rPr>
          <w:sz w:val="22"/>
          <w:szCs w:val="22"/>
        </w:rPr>
      </w:pPr>
      <w:r w:rsidRPr="00532469">
        <w:rPr>
          <w:sz w:val="22"/>
          <w:szCs w:val="22"/>
        </w:rPr>
        <w:t xml:space="preserve">Lorsque l’autorité compétente constate une cause de vétusté ou de délabrement d’un bâtiment, il peut exiger des travaux de réfection, de réparation ou d’entretien de celui-ci. Pour ce faire, il doit transmettre au propriétaire du bâtiment un avis écrit lui indiquant les travaux à effectuer pour rendre le bâtiment conforme aux normes et mesures prévues par le règlement ainsi que le délai pour les effectuer. Il peut accorder tout délai additionnel si toutes les conditions suivantes sont respectées : </w:t>
      </w:r>
    </w:p>
    <w:p w14:paraId="47C4BA0A" w14:textId="77777777" w:rsidR="00D064D2" w:rsidRPr="00532469" w:rsidRDefault="00D064D2" w:rsidP="00D064D2">
      <w:pPr>
        <w:rPr>
          <w:sz w:val="22"/>
          <w:szCs w:val="22"/>
        </w:rPr>
      </w:pPr>
    </w:p>
    <w:p w14:paraId="6121DE82" w14:textId="77777777" w:rsidR="00D064D2" w:rsidRPr="00532469" w:rsidRDefault="00D064D2" w:rsidP="00D064D2">
      <w:pPr>
        <w:pStyle w:val="Paragraphedeliste"/>
        <w:numPr>
          <w:ilvl w:val="0"/>
          <w:numId w:val="6"/>
        </w:numPr>
        <w:rPr>
          <w:sz w:val="22"/>
          <w:szCs w:val="22"/>
        </w:rPr>
      </w:pPr>
      <w:r w:rsidRPr="00532469">
        <w:rPr>
          <w:sz w:val="22"/>
          <w:szCs w:val="22"/>
        </w:rPr>
        <w:t>Dépôt de pièces justificatives par le propriétaire;</w:t>
      </w:r>
    </w:p>
    <w:p w14:paraId="6B620900" w14:textId="77777777" w:rsidR="00D064D2" w:rsidRPr="00532469" w:rsidRDefault="00D064D2" w:rsidP="00D064D2">
      <w:pPr>
        <w:pStyle w:val="Paragraphedeliste"/>
        <w:numPr>
          <w:ilvl w:val="0"/>
          <w:numId w:val="6"/>
        </w:numPr>
        <w:rPr>
          <w:sz w:val="22"/>
          <w:szCs w:val="22"/>
        </w:rPr>
      </w:pPr>
      <w:r w:rsidRPr="00532469">
        <w:rPr>
          <w:sz w:val="22"/>
          <w:szCs w:val="22"/>
        </w:rPr>
        <w:t>Obtention d’une résolution du conseil de la Municipalité accordant un délai additionnel.</w:t>
      </w:r>
    </w:p>
    <w:p w14:paraId="2B0034CB" w14:textId="77777777" w:rsidR="00D064D2" w:rsidRDefault="00D064D2" w:rsidP="00D064D2"/>
    <w:p w14:paraId="41F629E3" w14:textId="77777777" w:rsidR="00D064D2" w:rsidRPr="00532469" w:rsidRDefault="00D064D2" w:rsidP="00D064D2">
      <w:pPr>
        <w:rPr>
          <w:b/>
          <w:bCs/>
          <w:sz w:val="22"/>
          <w:szCs w:val="22"/>
        </w:rPr>
      </w:pPr>
      <w:r w:rsidRPr="00532469">
        <w:rPr>
          <w:b/>
          <w:bCs/>
          <w:sz w:val="22"/>
          <w:szCs w:val="22"/>
        </w:rPr>
        <w:t>3.1.2</w:t>
      </w:r>
      <w:r w:rsidRPr="00532469">
        <w:rPr>
          <w:b/>
          <w:bCs/>
          <w:sz w:val="22"/>
          <w:szCs w:val="22"/>
        </w:rPr>
        <w:tab/>
        <w:t>Avis de détérioration</w:t>
      </w:r>
    </w:p>
    <w:p w14:paraId="1BB1B0A6" w14:textId="77777777" w:rsidR="00D064D2" w:rsidRDefault="00D064D2" w:rsidP="00D064D2"/>
    <w:p w14:paraId="0AD29937" w14:textId="77777777" w:rsidR="00D064D2" w:rsidRPr="00532469" w:rsidRDefault="00D064D2" w:rsidP="00D064D2">
      <w:pPr>
        <w:rPr>
          <w:sz w:val="22"/>
          <w:szCs w:val="22"/>
        </w:rPr>
      </w:pPr>
      <w:r w:rsidRPr="00532469">
        <w:rPr>
          <w:sz w:val="22"/>
          <w:szCs w:val="22"/>
        </w:rPr>
        <w:t xml:space="preserve">Si le propriétaire d’un bâtiment ne se conforme pas à l’avis de travaux qui lui est transmis en vertu du troisième alinéa de l’article 145.41 de la LAU, le conseil peut requérir l’inscription au Registre foncier d’un avis de détérioration. </w:t>
      </w:r>
    </w:p>
    <w:p w14:paraId="4C4C7C57" w14:textId="77777777" w:rsidR="00D064D2" w:rsidRDefault="00D064D2" w:rsidP="00D064D2"/>
    <w:p w14:paraId="2D4AF9A3" w14:textId="77777777" w:rsidR="00D064D2" w:rsidRPr="00532469" w:rsidRDefault="00D064D2" w:rsidP="00D064D2">
      <w:pPr>
        <w:rPr>
          <w:sz w:val="22"/>
          <w:szCs w:val="22"/>
        </w:rPr>
      </w:pPr>
      <w:r w:rsidRPr="00532469">
        <w:rPr>
          <w:sz w:val="22"/>
          <w:szCs w:val="22"/>
        </w:rPr>
        <w:t>Un avis de détérioration est notifié au propriétaire du bâtiment ainsi qu’à tout titulaire d’un droit réel inscrit au Registre foncier à l’égard de ce bâtiment, conformément à l’article 145.41.3 de la LAU.</w:t>
      </w:r>
    </w:p>
    <w:p w14:paraId="3057A880" w14:textId="77777777" w:rsidR="00D064D2" w:rsidRDefault="00D064D2" w:rsidP="00D064D2"/>
    <w:p w14:paraId="2DE7F883" w14:textId="77777777" w:rsidR="00D064D2" w:rsidRPr="00532469" w:rsidRDefault="00D064D2" w:rsidP="00D064D2">
      <w:pPr>
        <w:rPr>
          <w:b/>
          <w:bCs/>
          <w:sz w:val="22"/>
          <w:szCs w:val="22"/>
        </w:rPr>
      </w:pPr>
      <w:r w:rsidRPr="00532469">
        <w:rPr>
          <w:b/>
          <w:bCs/>
          <w:sz w:val="22"/>
          <w:szCs w:val="22"/>
        </w:rPr>
        <w:t>3.1.3</w:t>
      </w:r>
      <w:r w:rsidRPr="00532469">
        <w:rPr>
          <w:b/>
          <w:bCs/>
          <w:sz w:val="22"/>
          <w:szCs w:val="22"/>
        </w:rPr>
        <w:tab/>
        <w:t>Avis de régularisation</w:t>
      </w:r>
    </w:p>
    <w:p w14:paraId="37359467" w14:textId="77777777" w:rsidR="00D064D2" w:rsidRDefault="00D064D2" w:rsidP="00D064D2"/>
    <w:p w14:paraId="1D8B12F4" w14:textId="77777777" w:rsidR="00D064D2" w:rsidRPr="00532469" w:rsidRDefault="00D064D2" w:rsidP="00D064D2">
      <w:pPr>
        <w:rPr>
          <w:sz w:val="22"/>
          <w:szCs w:val="22"/>
        </w:rPr>
      </w:pPr>
      <w:r w:rsidRPr="00532469">
        <w:rPr>
          <w:sz w:val="22"/>
          <w:szCs w:val="22"/>
        </w:rPr>
        <w:t>Lorsque la Municipalité constate que les travaux exigés dans l’avis de détérioration ont été effectués, le conseil doit, dans les soixante (60) jours de la constations, requérir l’inscription au Registre foncier d’un avis de régularisation, conformément aux articles 145.41.2 à 145.41.4 de la LAU.</w:t>
      </w:r>
    </w:p>
    <w:p w14:paraId="7B62E4D1" w14:textId="77777777" w:rsidR="00D064D2" w:rsidRDefault="00D064D2" w:rsidP="00D064D2"/>
    <w:p w14:paraId="1BF11F63" w14:textId="77777777" w:rsidR="00D064D2" w:rsidRPr="00532469" w:rsidRDefault="00D064D2" w:rsidP="00D064D2">
      <w:pPr>
        <w:rPr>
          <w:b/>
          <w:bCs/>
          <w:sz w:val="22"/>
          <w:szCs w:val="22"/>
        </w:rPr>
      </w:pPr>
      <w:r w:rsidRPr="00532469">
        <w:rPr>
          <w:b/>
          <w:bCs/>
          <w:sz w:val="22"/>
          <w:szCs w:val="22"/>
        </w:rPr>
        <w:t>3.1.4</w:t>
      </w:r>
      <w:r w:rsidRPr="00532469">
        <w:rPr>
          <w:b/>
          <w:bCs/>
          <w:sz w:val="22"/>
          <w:szCs w:val="22"/>
        </w:rPr>
        <w:tab/>
        <w:t>Non-respect de l’avis de travaux</w:t>
      </w:r>
    </w:p>
    <w:p w14:paraId="0C4DDD61" w14:textId="77777777" w:rsidR="00D064D2" w:rsidRDefault="00D064D2" w:rsidP="00D064D2"/>
    <w:p w14:paraId="22327F7F" w14:textId="77777777" w:rsidR="00D064D2" w:rsidRPr="00532469" w:rsidRDefault="00D064D2" w:rsidP="00D064D2">
      <w:pPr>
        <w:rPr>
          <w:sz w:val="22"/>
          <w:szCs w:val="22"/>
        </w:rPr>
      </w:pPr>
      <w:r w:rsidRPr="00532469">
        <w:rPr>
          <w:sz w:val="22"/>
          <w:szCs w:val="22"/>
        </w:rPr>
        <w:t>Dans le cas où le propriétaire du bâtiment omet d’effectuer des travaux de réfection, de réparation ou d’entretien, la Cour supérieure peut, sur demande de la Municipalité, autoriser celle-ci à les effectuer et à en réclamer les coûts au propriétaire.</w:t>
      </w:r>
    </w:p>
    <w:p w14:paraId="18D8C0C3" w14:textId="4790B3A3" w:rsidR="00D064D2" w:rsidRDefault="00D064D2" w:rsidP="00D064D2">
      <w:pPr>
        <w:rPr>
          <w:b/>
          <w:bCs/>
          <w:sz w:val="32"/>
          <w:szCs w:val="32"/>
        </w:rPr>
      </w:pPr>
    </w:p>
    <w:p w14:paraId="235FC3A3" w14:textId="77777777" w:rsidR="00D064D2" w:rsidRDefault="00D064D2" w:rsidP="00D064D2">
      <w:pPr>
        <w:rPr>
          <w:b/>
          <w:bCs/>
          <w:sz w:val="32"/>
          <w:szCs w:val="32"/>
        </w:rPr>
      </w:pPr>
    </w:p>
    <w:p w14:paraId="7093B295" w14:textId="77777777" w:rsidR="00D064D2" w:rsidRDefault="00D064D2" w:rsidP="00D064D2">
      <w:pPr>
        <w:rPr>
          <w:b/>
          <w:bCs/>
          <w:sz w:val="32"/>
          <w:szCs w:val="32"/>
        </w:rPr>
      </w:pPr>
    </w:p>
    <w:p w14:paraId="6FDC4AAA" w14:textId="77777777" w:rsidR="00D064D2" w:rsidRDefault="00D064D2" w:rsidP="00D064D2">
      <w:pPr>
        <w:rPr>
          <w:b/>
          <w:bCs/>
          <w:sz w:val="32"/>
          <w:szCs w:val="32"/>
        </w:rPr>
      </w:pPr>
    </w:p>
    <w:p w14:paraId="588792D4" w14:textId="77777777" w:rsidR="00D064D2" w:rsidRPr="00532469" w:rsidRDefault="00D064D2" w:rsidP="00D064D2">
      <w:pPr>
        <w:rPr>
          <w:b/>
          <w:bCs/>
          <w:sz w:val="22"/>
          <w:szCs w:val="22"/>
        </w:rPr>
      </w:pPr>
      <w:r w:rsidRPr="00532469">
        <w:rPr>
          <w:b/>
          <w:bCs/>
          <w:sz w:val="22"/>
          <w:szCs w:val="22"/>
        </w:rPr>
        <w:lastRenderedPageBreak/>
        <w:t>3.1.5</w:t>
      </w:r>
      <w:r w:rsidRPr="00532469">
        <w:rPr>
          <w:b/>
          <w:bCs/>
          <w:sz w:val="22"/>
          <w:szCs w:val="22"/>
        </w:rPr>
        <w:tab/>
        <w:t>Acquisition d’un immeuble détérioré</w:t>
      </w:r>
    </w:p>
    <w:p w14:paraId="6418BEA8" w14:textId="77777777" w:rsidR="00D064D2" w:rsidRDefault="00D064D2" w:rsidP="00D064D2"/>
    <w:p w14:paraId="24572599" w14:textId="77777777" w:rsidR="00D064D2" w:rsidRPr="00532469" w:rsidRDefault="00D064D2" w:rsidP="00D064D2">
      <w:pPr>
        <w:rPr>
          <w:sz w:val="22"/>
          <w:szCs w:val="22"/>
        </w:rPr>
      </w:pPr>
      <w:r w:rsidRPr="00532469">
        <w:rPr>
          <w:sz w:val="22"/>
          <w:szCs w:val="22"/>
        </w:rPr>
        <w:t xml:space="preserve">La Municipalité peut acquérir, de gré à gré ou par expropriation, tout immeuble à l’égard duquel un avis de détérioration a été inscrit au Registre foncier depuis au moins soixante (60) jours, sur lequel les travaux exigés dans cet avis n’ont pas été effectués et qui présente l’une ou l’autre des caractéristiques suivantes : </w:t>
      </w:r>
    </w:p>
    <w:p w14:paraId="3E4A2E02" w14:textId="77777777" w:rsidR="00D064D2" w:rsidRDefault="00D064D2" w:rsidP="00D064D2"/>
    <w:p w14:paraId="3ED3CAE2" w14:textId="77777777" w:rsidR="00D064D2" w:rsidRPr="00532469" w:rsidRDefault="00D064D2" w:rsidP="00D064D2">
      <w:pPr>
        <w:pStyle w:val="Paragraphedeliste"/>
        <w:numPr>
          <w:ilvl w:val="0"/>
          <w:numId w:val="7"/>
        </w:numPr>
        <w:rPr>
          <w:sz w:val="22"/>
          <w:szCs w:val="22"/>
        </w:rPr>
      </w:pPr>
      <w:r w:rsidRPr="00532469">
        <w:rPr>
          <w:sz w:val="22"/>
          <w:szCs w:val="22"/>
        </w:rPr>
        <w:t xml:space="preserve">Il est vacant depuis au moins un (1) an au moment de la signification de l’avis d’expropriation prévu à l’article 9 de la </w:t>
      </w:r>
      <w:r w:rsidRPr="00532469">
        <w:rPr>
          <w:i/>
          <w:iCs/>
          <w:sz w:val="22"/>
          <w:szCs w:val="22"/>
        </w:rPr>
        <w:t>Loi sur l’expropriation</w:t>
      </w:r>
      <w:r w:rsidRPr="00532469">
        <w:rPr>
          <w:sz w:val="22"/>
          <w:szCs w:val="22"/>
        </w:rPr>
        <w:t xml:space="preserve"> (RLRQ, c. E-25);</w:t>
      </w:r>
    </w:p>
    <w:p w14:paraId="5E1B16DE" w14:textId="77777777" w:rsidR="00D064D2" w:rsidRPr="00532469" w:rsidRDefault="00D064D2" w:rsidP="00D064D2">
      <w:pPr>
        <w:pStyle w:val="Paragraphedeliste"/>
        <w:ind w:left="1068"/>
        <w:rPr>
          <w:sz w:val="22"/>
          <w:szCs w:val="22"/>
        </w:rPr>
      </w:pPr>
    </w:p>
    <w:p w14:paraId="50492986" w14:textId="77777777" w:rsidR="00D064D2" w:rsidRPr="00532469" w:rsidRDefault="00D064D2" w:rsidP="00D064D2">
      <w:pPr>
        <w:pStyle w:val="Paragraphedeliste"/>
        <w:numPr>
          <w:ilvl w:val="0"/>
          <w:numId w:val="7"/>
        </w:numPr>
        <w:rPr>
          <w:sz w:val="22"/>
          <w:szCs w:val="22"/>
        </w:rPr>
      </w:pPr>
      <w:r w:rsidRPr="00532469">
        <w:rPr>
          <w:sz w:val="22"/>
          <w:szCs w:val="22"/>
        </w:rPr>
        <w:t>Son état de vétusté ou de délabrement présente un risque pour la santé ou la sécurité des personnes;</w:t>
      </w:r>
    </w:p>
    <w:p w14:paraId="21CAE295" w14:textId="77777777" w:rsidR="00D064D2" w:rsidRPr="00532469" w:rsidRDefault="00D064D2" w:rsidP="00D064D2">
      <w:pPr>
        <w:pStyle w:val="Paragraphedeliste"/>
        <w:rPr>
          <w:sz w:val="22"/>
          <w:szCs w:val="22"/>
        </w:rPr>
      </w:pPr>
    </w:p>
    <w:p w14:paraId="75460B25" w14:textId="77777777" w:rsidR="00D064D2" w:rsidRDefault="00D064D2" w:rsidP="00D064D2">
      <w:pPr>
        <w:rPr>
          <w:sz w:val="22"/>
          <w:szCs w:val="22"/>
        </w:rPr>
        <w:sectPr w:rsidR="00D064D2" w:rsidSect="008549C6">
          <w:footerReference w:type="default" r:id="rId11"/>
          <w:footerReference w:type="first" r:id="rId12"/>
          <w:pgSz w:w="12240" w:h="15840" w:code="1"/>
          <w:pgMar w:top="1440" w:right="1797" w:bottom="1440" w:left="1797" w:header="709" w:footer="709" w:gutter="0"/>
          <w:cols w:space="0" w:equalWidth="0">
            <w:col w:w="8640"/>
          </w:cols>
          <w:titlePg/>
          <w:docGrid w:linePitch="360"/>
        </w:sectPr>
      </w:pPr>
      <w:r w:rsidRPr="00532469">
        <w:rPr>
          <w:sz w:val="22"/>
          <w:szCs w:val="22"/>
        </w:rPr>
        <w:t>Il s’agit d’un immeuble patrimonial</w:t>
      </w:r>
      <w:r>
        <w:rPr>
          <w:sz w:val="22"/>
          <w:szCs w:val="22"/>
        </w:rPr>
        <w:t>.</w:t>
      </w:r>
    </w:p>
    <w:p w14:paraId="0879DA5F" w14:textId="77777777" w:rsidR="00D064D2" w:rsidRPr="00532469" w:rsidRDefault="00D064D2" w:rsidP="00D064D2">
      <w:pPr>
        <w:jc w:val="center"/>
        <w:rPr>
          <w:b/>
          <w:bCs/>
          <w:sz w:val="32"/>
          <w:szCs w:val="32"/>
        </w:rPr>
      </w:pPr>
      <w:r w:rsidRPr="00532469">
        <w:rPr>
          <w:b/>
          <w:bCs/>
          <w:sz w:val="32"/>
          <w:szCs w:val="32"/>
        </w:rPr>
        <w:lastRenderedPageBreak/>
        <w:t>CHAPITRE 4</w:t>
      </w:r>
    </w:p>
    <w:p w14:paraId="45BB2E0D" w14:textId="77777777" w:rsidR="00D064D2" w:rsidRDefault="00D064D2" w:rsidP="00D064D2">
      <w:pPr>
        <w:jc w:val="center"/>
        <w:rPr>
          <w:b/>
          <w:bCs/>
          <w:sz w:val="28"/>
          <w:szCs w:val="28"/>
        </w:rPr>
      </w:pPr>
    </w:p>
    <w:p w14:paraId="38E283C3" w14:textId="77777777" w:rsidR="00D064D2" w:rsidRPr="00E85D67" w:rsidRDefault="00D064D2" w:rsidP="00D064D2">
      <w:pPr>
        <w:jc w:val="center"/>
        <w:rPr>
          <w:b/>
          <w:bCs/>
          <w:sz w:val="28"/>
          <w:szCs w:val="28"/>
        </w:rPr>
      </w:pPr>
    </w:p>
    <w:p w14:paraId="64E59DEA" w14:textId="77777777" w:rsidR="00D064D2" w:rsidRDefault="00D064D2" w:rsidP="00D064D2">
      <w:pPr>
        <w:jc w:val="center"/>
        <w:rPr>
          <w:b/>
          <w:bCs/>
          <w:sz w:val="28"/>
          <w:szCs w:val="28"/>
        </w:rPr>
      </w:pPr>
      <w:r w:rsidRPr="00E85D67">
        <w:rPr>
          <w:b/>
          <w:bCs/>
          <w:sz w:val="28"/>
          <w:szCs w:val="28"/>
        </w:rPr>
        <w:t>DISPOSITIONS ADMINISTRATIVES ET PÉNALES</w:t>
      </w:r>
    </w:p>
    <w:p w14:paraId="57E7FE30" w14:textId="77777777" w:rsidR="00D064D2" w:rsidRPr="00E85D67" w:rsidRDefault="00D064D2" w:rsidP="00D064D2">
      <w:pPr>
        <w:jc w:val="center"/>
        <w:rPr>
          <w:b/>
          <w:bCs/>
          <w:sz w:val="28"/>
          <w:szCs w:val="28"/>
        </w:rPr>
      </w:pPr>
    </w:p>
    <w:p w14:paraId="7A0F4BA7" w14:textId="77777777" w:rsidR="00D064D2" w:rsidRPr="00E85D67" w:rsidRDefault="00D064D2" w:rsidP="00D064D2"/>
    <w:p w14:paraId="37D64C2A" w14:textId="77777777" w:rsidR="00D064D2" w:rsidRPr="00532469" w:rsidRDefault="00D064D2" w:rsidP="00D064D2">
      <w:pPr>
        <w:rPr>
          <w:b/>
          <w:bCs/>
          <w:sz w:val="24"/>
          <w:szCs w:val="24"/>
        </w:rPr>
      </w:pPr>
      <w:r w:rsidRPr="00532469">
        <w:rPr>
          <w:b/>
          <w:bCs/>
          <w:sz w:val="24"/>
          <w:szCs w:val="24"/>
        </w:rPr>
        <w:t>Section 4.1.</w:t>
      </w:r>
      <w:r w:rsidRPr="00532469">
        <w:rPr>
          <w:b/>
          <w:bCs/>
          <w:sz w:val="24"/>
          <w:szCs w:val="24"/>
        </w:rPr>
        <w:tab/>
        <w:t>Disposition administrative</w:t>
      </w:r>
    </w:p>
    <w:p w14:paraId="3334C2E5" w14:textId="77777777" w:rsidR="00D064D2" w:rsidRDefault="00D064D2" w:rsidP="00D064D2"/>
    <w:p w14:paraId="0A25AAA7" w14:textId="77777777" w:rsidR="00D064D2" w:rsidRDefault="00D064D2" w:rsidP="00D064D2"/>
    <w:p w14:paraId="62108BE0" w14:textId="77777777" w:rsidR="00D064D2" w:rsidRPr="00532469" w:rsidRDefault="00D064D2" w:rsidP="00D064D2">
      <w:pPr>
        <w:rPr>
          <w:b/>
          <w:bCs/>
          <w:sz w:val="22"/>
          <w:szCs w:val="22"/>
        </w:rPr>
      </w:pPr>
      <w:r w:rsidRPr="00532469">
        <w:rPr>
          <w:b/>
          <w:bCs/>
          <w:sz w:val="22"/>
          <w:szCs w:val="22"/>
        </w:rPr>
        <w:t>4.1.1</w:t>
      </w:r>
      <w:r w:rsidRPr="00532469">
        <w:rPr>
          <w:b/>
          <w:bCs/>
          <w:sz w:val="22"/>
          <w:szCs w:val="22"/>
        </w:rPr>
        <w:tab/>
        <w:t>Administration du règlement</w:t>
      </w:r>
    </w:p>
    <w:p w14:paraId="2FD30DF5" w14:textId="77777777" w:rsidR="00D064D2" w:rsidRDefault="00D064D2" w:rsidP="00D064D2"/>
    <w:p w14:paraId="4ECB33F7" w14:textId="77777777" w:rsidR="00D064D2" w:rsidRPr="00532469" w:rsidRDefault="00D064D2" w:rsidP="00D064D2">
      <w:pPr>
        <w:rPr>
          <w:sz w:val="22"/>
          <w:szCs w:val="22"/>
        </w:rPr>
      </w:pPr>
      <w:r w:rsidRPr="00532469">
        <w:rPr>
          <w:sz w:val="22"/>
          <w:szCs w:val="22"/>
        </w:rPr>
        <w:t>L’administration du présent règlement est confiée à l’autorité compétente.</w:t>
      </w:r>
    </w:p>
    <w:p w14:paraId="64955AE7" w14:textId="77777777" w:rsidR="00D064D2" w:rsidRDefault="00D064D2" w:rsidP="00D064D2"/>
    <w:p w14:paraId="50CD3765" w14:textId="77777777" w:rsidR="00D064D2" w:rsidRPr="00532469" w:rsidRDefault="00D064D2" w:rsidP="00D064D2">
      <w:pPr>
        <w:rPr>
          <w:b/>
          <w:bCs/>
          <w:sz w:val="22"/>
          <w:szCs w:val="22"/>
        </w:rPr>
      </w:pPr>
      <w:r w:rsidRPr="00532469">
        <w:rPr>
          <w:b/>
          <w:bCs/>
          <w:sz w:val="22"/>
          <w:szCs w:val="22"/>
        </w:rPr>
        <w:t>4.1.2</w:t>
      </w:r>
      <w:r w:rsidRPr="00532469">
        <w:rPr>
          <w:b/>
          <w:bCs/>
          <w:sz w:val="22"/>
          <w:szCs w:val="22"/>
        </w:rPr>
        <w:tab/>
        <w:t>Pouvoirs et attributions de l’autorité compétente</w:t>
      </w:r>
    </w:p>
    <w:p w14:paraId="6BD2F19C" w14:textId="77777777" w:rsidR="00D064D2" w:rsidRDefault="00D064D2" w:rsidP="00D064D2"/>
    <w:p w14:paraId="168BD84C" w14:textId="77777777" w:rsidR="00D064D2" w:rsidRPr="00532469" w:rsidRDefault="00D064D2" w:rsidP="00D064D2">
      <w:pPr>
        <w:rPr>
          <w:sz w:val="22"/>
          <w:szCs w:val="22"/>
        </w:rPr>
      </w:pPr>
      <w:r w:rsidRPr="00532469">
        <w:rPr>
          <w:sz w:val="22"/>
          <w:szCs w:val="22"/>
        </w:rPr>
        <w:t>Dans l’exercice de ses fonctions et sur présentation d’une pièce d’identité, l’autorité compétente peut, à toute heure raisonnable et aux fins de l’application de ce règlement, visiter un terrain ou une construction, une propriété mobilière ou immobilière, y pénétrer et l’examiner afin de s’assurer du respect de ce règlement.</w:t>
      </w:r>
    </w:p>
    <w:p w14:paraId="0DF5A15F" w14:textId="77777777" w:rsidR="00D064D2" w:rsidRPr="00532469" w:rsidRDefault="00D064D2" w:rsidP="00D064D2">
      <w:pPr>
        <w:rPr>
          <w:sz w:val="22"/>
          <w:szCs w:val="22"/>
        </w:rPr>
      </w:pPr>
    </w:p>
    <w:p w14:paraId="233C711C" w14:textId="77777777" w:rsidR="00D064D2" w:rsidRPr="00532469" w:rsidRDefault="00D064D2" w:rsidP="00D064D2">
      <w:pPr>
        <w:rPr>
          <w:sz w:val="22"/>
          <w:szCs w:val="22"/>
        </w:rPr>
      </w:pPr>
      <w:r w:rsidRPr="00532469">
        <w:rPr>
          <w:sz w:val="22"/>
          <w:szCs w:val="22"/>
        </w:rPr>
        <w:t xml:space="preserve">Elle peut, notamment, dans le cadre de l’application du présent règlement : </w:t>
      </w:r>
    </w:p>
    <w:p w14:paraId="60CC1078" w14:textId="77777777" w:rsidR="00D064D2" w:rsidRPr="00532469" w:rsidRDefault="00D064D2" w:rsidP="00D064D2">
      <w:pPr>
        <w:rPr>
          <w:sz w:val="22"/>
          <w:szCs w:val="22"/>
        </w:rPr>
      </w:pPr>
    </w:p>
    <w:p w14:paraId="0FA0A882" w14:textId="77777777" w:rsidR="00D064D2" w:rsidRPr="00532469" w:rsidRDefault="00D064D2" w:rsidP="00D064D2">
      <w:pPr>
        <w:pStyle w:val="Paragraphedeliste"/>
        <w:numPr>
          <w:ilvl w:val="0"/>
          <w:numId w:val="8"/>
        </w:numPr>
        <w:rPr>
          <w:sz w:val="22"/>
          <w:szCs w:val="22"/>
        </w:rPr>
      </w:pPr>
      <w:r w:rsidRPr="00532469">
        <w:rPr>
          <w:sz w:val="22"/>
          <w:szCs w:val="22"/>
        </w:rPr>
        <w:t>Prendre des photographies et des mesures des lieux visés;</w:t>
      </w:r>
    </w:p>
    <w:p w14:paraId="216D3FB2" w14:textId="77777777" w:rsidR="00D064D2" w:rsidRPr="00532469" w:rsidRDefault="00D064D2" w:rsidP="00D064D2">
      <w:pPr>
        <w:pStyle w:val="Paragraphedeliste"/>
        <w:numPr>
          <w:ilvl w:val="0"/>
          <w:numId w:val="8"/>
        </w:numPr>
        <w:rPr>
          <w:sz w:val="22"/>
          <w:szCs w:val="22"/>
        </w:rPr>
      </w:pPr>
      <w:r w:rsidRPr="00532469">
        <w:rPr>
          <w:sz w:val="22"/>
          <w:szCs w:val="22"/>
        </w:rPr>
        <w:t>Prélever, sans frais, des échantillons de toute nature à des fins d’analyse;</w:t>
      </w:r>
    </w:p>
    <w:p w14:paraId="7731598A" w14:textId="77777777" w:rsidR="00D064D2" w:rsidRPr="00532469" w:rsidRDefault="00D064D2" w:rsidP="00D064D2">
      <w:pPr>
        <w:pStyle w:val="Paragraphedeliste"/>
        <w:numPr>
          <w:ilvl w:val="0"/>
          <w:numId w:val="8"/>
        </w:numPr>
        <w:rPr>
          <w:sz w:val="22"/>
          <w:szCs w:val="22"/>
        </w:rPr>
      </w:pPr>
      <w:r w:rsidRPr="00532469">
        <w:rPr>
          <w:sz w:val="22"/>
          <w:szCs w:val="22"/>
        </w:rPr>
        <w:t>Effectuer des essais ou des relevés techniques à l’aide d’un appareil de mesure;</w:t>
      </w:r>
    </w:p>
    <w:p w14:paraId="3B450715" w14:textId="77777777" w:rsidR="00D064D2" w:rsidRPr="00532469" w:rsidRDefault="00D064D2" w:rsidP="00D064D2">
      <w:pPr>
        <w:pStyle w:val="Paragraphedeliste"/>
        <w:numPr>
          <w:ilvl w:val="0"/>
          <w:numId w:val="8"/>
        </w:numPr>
        <w:rPr>
          <w:sz w:val="22"/>
          <w:szCs w:val="22"/>
        </w:rPr>
      </w:pPr>
      <w:r w:rsidRPr="00532469">
        <w:rPr>
          <w:sz w:val="22"/>
          <w:szCs w:val="22"/>
        </w:rPr>
        <w:t>Exiger tout autre renseignement qu’il juge nécessaire ou utile;</w:t>
      </w:r>
    </w:p>
    <w:p w14:paraId="622D8585" w14:textId="77777777" w:rsidR="00D064D2" w:rsidRPr="00532469" w:rsidRDefault="00D064D2" w:rsidP="00D064D2">
      <w:pPr>
        <w:pStyle w:val="Paragraphedeliste"/>
        <w:numPr>
          <w:ilvl w:val="0"/>
          <w:numId w:val="8"/>
        </w:numPr>
        <w:rPr>
          <w:sz w:val="22"/>
          <w:szCs w:val="22"/>
        </w:rPr>
      </w:pPr>
      <w:r w:rsidRPr="00532469">
        <w:rPr>
          <w:sz w:val="22"/>
          <w:szCs w:val="22"/>
        </w:rPr>
        <w:t>Exiger la production d’une analyse, effectuée par une personne compétente en la matière, attestant de la sécurité, du bon fonctionnement ou de la conformité à ce règlement d’une partie constituante d’un bâtiment ou d’une construction;</w:t>
      </w:r>
    </w:p>
    <w:p w14:paraId="076837CE" w14:textId="77777777" w:rsidR="00D064D2" w:rsidRPr="00532469" w:rsidRDefault="00D064D2" w:rsidP="00D064D2">
      <w:pPr>
        <w:pStyle w:val="Paragraphedeliste"/>
        <w:numPr>
          <w:ilvl w:val="0"/>
          <w:numId w:val="8"/>
        </w:numPr>
        <w:rPr>
          <w:sz w:val="22"/>
          <w:szCs w:val="22"/>
        </w:rPr>
      </w:pPr>
      <w:r w:rsidRPr="00532469">
        <w:rPr>
          <w:sz w:val="22"/>
          <w:szCs w:val="22"/>
        </w:rPr>
        <w:t>Être accompagné d’une personne dont il requiert l’assistance ou l’expertise.</w:t>
      </w:r>
    </w:p>
    <w:p w14:paraId="4431904F" w14:textId="77777777" w:rsidR="00D064D2" w:rsidRDefault="00D064D2" w:rsidP="00D064D2"/>
    <w:p w14:paraId="3C7A0290" w14:textId="77777777" w:rsidR="00D064D2" w:rsidRPr="00532469" w:rsidRDefault="00D064D2" w:rsidP="00D064D2">
      <w:pPr>
        <w:rPr>
          <w:b/>
          <w:bCs/>
          <w:sz w:val="22"/>
          <w:szCs w:val="22"/>
        </w:rPr>
      </w:pPr>
      <w:r w:rsidRPr="00532469">
        <w:rPr>
          <w:b/>
          <w:bCs/>
          <w:sz w:val="22"/>
          <w:szCs w:val="22"/>
        </w:rPr>
        <w:t>4.1.3</w:t>
      </w:r>
      <w:r w:rsidRPr="00532469">
        <w:rPr>
          <w:b/>
          <w:bCs/>
          <w:sz w:val="22"/>
          <w:szCs w:val="22"/>
        </w:rPr>
        <w:tab/>
        <w:t>Constat d’infraction</w:t>
      </w:r>
    </w:p>
    <w:p w14:paraId="2FC11C50" w14:textId="77777777" w:rsidR="00D064D2" w:rsidRDefault="00D064D2" w:rsidP="00D064D2"/>
    <w:p w14:paraId="1E680647" w14:textId="77777777" w:rsidR="00D064D2" w:rsidRPr="00532469" w:rsidRDefault="00D064D2" w:rsidP="00D064D2">
      <w:pPr>
        <w:rPr>
          <w:sz w:val="22"/>
          <w:szCs w:val="22"/>
        </w:rPr>
      </w:pPr>
      <w:r w:rsidRPr="00532469">
        <w:rPr>
          <w:sz w:val="22"/>
          <w:szCs w:val="22"/>
        </w:rPr>
        <w:t>Le conseil de la Municipalité autorise, de façon générale, l’autorité compétente à entreprendre des poursuites pénales contre tout contrevenant à toute disposition du présent règlement et autorise généralement, en conséquence, cette personne à délivrer les constats d’infraction utiles à cette fin.</w:t>
      </w:r>
    </w:p>
    <w:p w14:paraId="17C583C6" w14:textId="77777777" w:rsidR="00D064D2" w:rsidRDefault="00D064D2" w:rsidP="00D064D2"/>
    <w:p w14:paraId="0F5CFC54" w14:textId="77777777" w:rsidR="00D064D2" w:rsidRPr="00532469" w:rsidRDefault="00D064D2" w:rsidP="00D064D2">
      <w:pPr>
        <w:rPr>
          <w:b/>
          <w:bCs/>
          <w:sz w:val="22"/>
          <w:szCs w:val="22"/>
        </w:rPr>
      </w:pPr>
      <w:r w:rsidRPr="00532469">
        <w:rPr>
          <w:b/>
          <w:bCs/>
          <w:sz w:val="22"/>
          <w:szCs w:val="22"/>
        </w:rPr>
        <w:t>4.1.4</w:t>
      </w:r>
      <w:r w:rsidRPr="00532469">
        <w:rPr>
          <w:b/>
          <w:bCs/>
          <w:sz w:val="22"/>
          <w:szCs w:val="22"/>
        </w:rPr>
        <w:tab/>
        <w:t>Obligation du propriétaire, occupant ou locataire</w:t>
      </w:r>
    </w:p>
    <w:p w14:paraId="7D48DB3C" w14:textId="77777777" w:rsidR="00D064D2" w:rsidRDefault="00D064D2" w:rsidP="00D064D2"/>
    <w:p w14:paraId="6F0F79E4" w14:textId="77777777" w:rsidR="00D064D2" w:rsidRPr="00532469" w:rsidRDefault="00D064D2" w:rsidP="00D064D2">
      <w:pPr>
        <w:rPr>
          <w:sz w:val="22"/>
          <w:szCs w:val="22"/>
        </w:rPr>
      </w:pPr>
      <w:r w:rsidRPr="00532469">
        <w:rPr>
          <w:sz w:val="22"/>
          <w:szCs w:val="22"/>
        </w:rPr>
        <w:t>Commet une infraction, quiconque refuse l’accès à une propriété ou à un bâtiment à l’autorité compétente conformément au présent règlement. Il est interdit d’entraver l’inspecteur dans l’exercice de ses fonctions ou quelqu’un qui l’accompagne. Notamment, nul ne peut le tromper ou tenter de le tromper par des réticences ou des déclarations fausses ou trompeuses.</w:t>
      </w:r>
    </w:p>
    <w:p w14:paraId="3FC40BA6" w14:textId="77777777" w:rsidR="00D064D2" w:rsidRPr="00532469" w:rsidRDefault="00D064D2" w:rsidP="00D064D2">
      <w:pPr>
        <w:rPr>
          <w:sz w:val="22"/>
          <w:szCs w:val="22"/>
        </w:rPr>
      </w:pPr>
    </w:p>
    <w:p w14:paraId="5EFFC7D4" w14:textId="77777777" w:rsidR="00D064D2" w:rsidRPr="00532469" w:rsidRDefault="00D064D2" w:rsidP="00D064D2">
      <w:pPr>
        <w:rPr>
          <w:sz w:val="22"/>
          <w:szCs w:val="22"/>
        </w:rPr>
      </w:pPr>
      <w:r w:rsidRPr="00532469">
        <w:rPr>
          <w:sz w:val="22"/>
          <w:szCs w:val="22"/>
        </w:rPr>
        <w:t>Le locataire ou l’occupant d’un bâtiment visé par une telle intervention, doit permettre l’accès des lieux à cette personne. Si requis, il doit préparer en vue de l’intervention.</w:t>
      </w:r>
    </w:p>
    <w:p w14:paraId="570AE888" w14:textId="54810913" w:rsidR="00D064D2" w:rsidRDefault="00D064D2" w:rsidP="00D064D2">
      <w:pPr>
        <w:rPr>
          <w:b/>
          <w:bCs/>
          <w:sz w:val="32"/>
          <w:szCs w:val="32"/>
        </w:rPr>
      </w:pPr>
    </w:p>
    <w:p w14:paraId="197B6DA9" w14:textId="77777777" w:rsidR="00D064D2" w:rsidRPr="00532469" w:rsidRDefault="00D064D2" w:rsidP="00D064D2">
      <w:pPr>
        <w:rPr>
          <w:b/>
          <w:bCs/>
          <w:sz w:val="24"/>
          <w:szCs w:val="24"/>
        </w:rPr>
      </w:pPr>
      <w:r w:rsidRPr="00532469">
        <w:rPr>
          <w:b/>
          <w:bCs/>
          <w:sz w:val="24"/>
          <w:szCs w:val="24"/>
        </w:rPr>
        <w:lastRenderedPageBreak/>
        <w:t>Section 4.2.</w:t>
      </w:r>
      <w:r w:rsidRPr="00532469">
        <w:rPr>
          <w:b/>
          <w:bCs/>
          <w:sz w:val="24"/>
          <w:szCs w:val="24"/>
        </w:rPr>
        <w:tab/>
        <w:t>Dispositions générales</w:t>
      </w:r>
    </w:p>
    <w:p w14:paraId="2F2AB7A9" w14:textId="77777777" w:rsidR="00D064D2" w:rsidRDefault="00D064D2" w:rsidP="00D064D2"/>
    <w:p w14:paraId="14D4A6A0" w14:textId="77777777" w:rsidR="00D064D2" w:rsidRDefault="00D064D2" w:rsidP="00D064D2"/>
    <w:p w14:paraId="3D090A40" w14:textId="77777777" w:rsidR="00D064D2" w:rsidRPr="00532469" w:rsidRDefault="00D064D2" w:rsidP="00D064D2">
      <w:pPr>
        <w:rPr>
          <w:b/>
          <w:bCs/>
          <w:sz w:val="22"/>
          <w:szCs w:val="22"/>
        </w:rPr>
      </w:pPr>
      <w:r w:rsidRPr="00532469">
        <w:rPr>
          <w:b/>
          <w:bCs/>
          <w:sz w:val="22"/>
          <w:szCs w:val="22"/>
        </w:rPr>
        <w:t>4.2.1</w:t>
      </w:r>
      <w:r w:rsidRPr="00532469">
        <w:rPr>
          <w:b/>
          <w:bCs/>
          <w:sz w:val="22"/>
          <w:szCs w:val="22"/>
        </w:rPr>
        <w:tab/>
        <w:t>Pénalité</w:t>
      </w:r>
    </w:p>
    <w:p w14:paraId="1EDB0B56" w14:textId="77777777" w:rsidR="00D064D2" w:rsidRDefault="00D064D2" w:rsidP="00D064D2"/>
    <w:p w14:paraId="544EA860" w14:textId="77777777" w:rsidR="00D064D2" w:rsidRDefault="00D064D2" w:rsidP="00D064D2">
      <w:pPr>
        <w:rPr>
          <w:sz w:val="22"/>
          <w:szCs w:val="22"/>
        </w:rPr>
      </w:pPr>
      <w:r w:rsidRPr="00532469">
        <w:rPr>
          <w:sz w:val="22"/>
          <w:szCs w:val="22"/>
        </w:rPr>
        <w:t xml:space="preserve">Quiconque contrevient à l’une des dispositions du présent règlement, commet une infraction et est passible : </w:t>
      </w:r>
    </w:p>
    <w:p w14:paraId="689E4550" w14:textId="77777777" w:rsidR="00D064D2" w:rsidRPr="00532469" w:rsidRDefault="00D064D2" w:rsidP="00D064D2">
      <w:pPr>
        <w:rPr>
          <w:sz w:val="22"/>
          <w:szCs w:val="22"/>
        </w:rPr>
      </w:pPr>
    </w:p>
    <w:p w14:paraId="1AD5F11F" w14:textId="77777777" w:rsidR="00D064D2" w:rsidRPr="008B3CEE" w:rsidRDefault="00D064D2" w:rsidP="00D064D2">
      <w:pPr>
        <w:pStyle w:val="Paragraphedeliste"/>
        <w:numPr>
          <w:ilvl w:val="0"/>
          <w:numId w:val="9"/>
        </w:numPr>
        <w:rPr>
          <w:i/>
          <w:iCs/>
          <w:sz w:val="22"/>
          <w:szCs w:val="22"/>
        </w:rPr>
      </w:pPr>
      <w:r w:rsidRPr="008B3CEE">
        <w:rPr>
          <w:i/>
          <w:iCs/>
          <w:sz w:val="22"/>
          <w:szCs w:val="22"/>
        </w:rPr>
        <w:t xml:space="preserve">S’il s’agit d’une personne physique : </w:t>
      </w:r>
    </w:p>
    <w:p w14:paraId="1C8FEAAF" w14:textId="77777777" w:rsidR="00D064D2" w:rsidRPr="00532469" w:rsidRDefault="00D064D2" w:rsidP="00D064D2">
      <w:pPr>
        <w:pStyle w:val="Paragraphedeliste"/>
        <w:rPr>
          <w:sz w:val="22"/>
          <w:szCs w:val="22"/>
        </w:rPr>
      </w:pPr>
    </w:p>
    <w:p w14:paraId="582B0CCC" w14:textId="77777777" w:rsidR="00D064D2" w:rsidRPr="00532469" w:rsidRDefault="00D064D2" w:rsidP="00D064D2">
      <w:pPr>
        <w:pStyle w:val="Paragraphedeliste"/>
        <w:numPr>
          <w:ilvl w:val="1"/>
          <w:numId w:val="10"/>
        </w:numPr>
        <w:ind w:left="1134"/>
        <w:rPr>
          <w:sz w:val="22"/>
          <w:szCs w:val="22"/>
        </w:rPr>
      </w:pPr>
      <w:r w:rsidRPr="00532469">
        <w:rPr>
          <w:sz w:val="22"/>
          <w:szCs w:val="22"/>
        </w:rPr>
        <w:t>Pour une première infraction, d’une amende d’un minimum de 500 $ et d’un maximum de 1 000 $</w:t>
      </w:r>
    </w:p>
    <w:p w14:paraId="0696C40E" w14:textId="77777777" w:rsidR="00D064D2" w:rsidRDefault="00D064D2" w:rsidP="00D064D2">
      <w:pPr>
        <w:pStyle w:val="Paragraphedeliste"/>
        <w:numPr>
          <w:ilvl w:val="1"/>
          <w:numId w:val="10"/>
        </w:numPr>
        <w:ind w:left="1134"/>
        <w:rPr>
          <w:sz w:val="22"/>
          <w:szCs w:val="22"/>
        </w:rPr>
      </w:pPr>
      <w:r w:rsidRPr="00532469">
        <w:rPr>
          <w:sz w:val="22"/>
          <w:szCs w:val="22"/>
        </w:rPr>
        <w:t>Pour toute récidive, d’une amende d’un minimum de 1 000 $ et d’un maximum de 2 000 $</w:t>
      </w:r>
    </w:p>
    <w:p w14:paraId="60EC0DAC" w14:textId="77777777" w:rsidR="00D064D2" w:rsidRPr="00532469" w:rsidRDefault="00D064D2" w:rsidP="00D064D2">
      <w:pPr>
        <w:pStyle w:val="Paragraphedeliste"/>
        <w:ind w:left="1134"/>
        <w:rPr>
          <w:sz w:val="22"/>
          <w:szCs w:val="22"/>
        </w:rPr>
      </w:pPr>
    </w:p>
    <w:p w14:paraId="5AD56F5A" w14:textId="77777777" w:rsidR="00D064D2" w:rsidRPr="008B3CEE" w:rsidRDefault="00D064D2" w:rsidP="00D064D2">
      <w:pPr>
        <w:pStyle w:val="Paragraphedeliste"/>
        <w:numPr>
          <w:ilvl w:val="0"/>
          <w:numId w:val="10"/>
        </w:numPr>
        <w:ind w:left="709"/>
        <w:rPr>
          <w:i/>
          <w:iCs/>
          <w:sz w:val="22"/>
          <w:szCs w:val="22"/>
        </w:rPr>
      </w:pPr>
      <w:r w:rsidRPr="008B3CEE">
        <w:rPr>
          <w:i/>
          <w:iCs/>
          <w:sz w:val="22"/>
          <w:szCs w:val="22"/>
        </w:rPr>
        <w:t>S’il s’agit d’une personne morale :</w:t>
      </w:r>
    </w:p>
    <w:p w14:paraId="491DB0CD" w14:textId="77777777" w:rsidR="00D064D2" w:rsidRPr="00532469" w:rsidRDefault="00D064D2" w:rsidP="00D064D2">
      <w:pPr>
        <w:rPr>
          <w:sz w:val="22"/>
          <w:szCs w:val="22"/>
        </w:rPr>
      </w:pPr>
    </w:p>
    <w:p w14:paraId="131491E6" w14:textId="77777777" w:rsidR="00D064D2" w:rsidRPr="00532469" w:rsidRDefault="00D064D2" w:rsidP="00D064D2">
      <w:pPr>
        <w:pStyle w:val="Paragraphedeliste"/>
        <w:numPr>
          <w:ilvl w:val="0"/>
          <w:numId w:val="11"/>
        </w:numPr>
        <w:ind w:left="1134"/>
        <w:rPr>
          <w:sz w:val="22"/>
          <w:szCs w:val="22"/>
        </w:rPr>
      </w:pPr>
      <w:r w:rsidRPr="00532469">
        <w:rPr>
          <w:sz w:val="22"/>
          <w:szCs w:val="22"/>
        </w:rPr>
        <w:t>Pour une première infraction, d’une amende d’un minimum de 2 000 $ et d’un maximum de 5 000 $</w:t>
      </w:r>
    </w:p>
    <w:p w14:paraId="172DEDD6" w14:textId="77777777" w:rsidR="00D064D2" w:rsidRDefault="00D064D2" w:rsidP="00D064D2">
      <w:pPr>
        <w:pStyle w:val="Paragraphedeliste"/>
        <w:numPr>
          <w:ilvl w:val="0"/>
          <w:numId w:val="11"/>
        </w:numPr>
        <w:ind w:left="1134"/>
        <w:rPr>
          <w:sz w:val="22"/>
          <w:szCs w:val="22"/>
        </w:rPr>
      </w:pPr>
      <w:r w:rsidRPr="00532469">
        <w:rPr>
          <w:sz w:val="22"/>
          <w:szCs w:val="22"/>
        </w:rPr>
        <w:t>Pour toute récidive, d’une amende d’un minimum de 5 000 $ et d’un maximum de 10 000 $.</w:t>
      </w:r>
    </w:p>
    <w:p w14:paraId="5809F6F1" w14:textId="77777777" w:rsidR="00D064D2" w:rsidRPr="00532469" w:rsidRDefault="00D064D2" w:rsidP="00D064D2">
      <w:pPr>
        <w:pStyle w:val="Paragraphedeliste"/>
        <w:ind w:left="1134"/>
        <w:rPr>
          <w:sz w:val="22"/>
          <w:szCs w:val="22"/>
        </w:rPr>
      </w:pPr>
    </w:p>
    <w:p w14:paraId="11537157" w14:textId="77777777" w:rsidR="00D064D2" w:rsidRPr="00532469" w:rsidRDefault="00D064D2" w:rsidP="00D064D2">
      <w:pPr>
        <w:rPr>
          <w:sz w:val="22"/>
          <w:szCs w:val="22"/>
        </w:rPr>
      </w:pPr>
      <w:r w:rsidRPr="00532469">
        <w:rPr>
          <w:sz w:val="22"/>
          <w:szCs w:val="22"/>
        </w:rPr>
        <w:t>Lorsque l’infraction est continue, elle constitue une infraction distincte pour chaque jour ou partie de jour où elle perdure. Dans tous les cas, les frais de la poursuite s’ajoutent à l’amende.</w:t>
      </w:r>
    </w:p>
    <w:p w14:paraId="492FDEC3" w14:textId="77777777" w:rsidR="00D064D2" w:rsidRPr="00532469" w:rsidRDefault="00D064D2" w:rsidP="00D064D2">
      <w:pPr>
        <w:rPr>
          <w:sz w:val="22"/>
          <w:szCs w:val="22"/>
        </w:rPr>
      </w:pPr>
    </w:p>
    <w:p w14:paraId="4C81B59B" w14:textId="77777777" w:rsidR="00D064D2" w:rsidRPr="00532469" w:rsidRDefault="00D064D2" w:rsidP="00D064D2">
      <w:pPr>
        <w:rPr>
          <w:sz w:val="22"/>
          <w:szCs w:val="22"/>
        </w:rPr>
      </w:pPr>
      <w:r w:rsidRPr="00532469">
        <w:rPr>
          <w:sz w:val="22"/>
          <w:szCs w:val="22"/>
        </w:rPr>
        <w:t xml:space="preserve">Pour une infraction relative à un immeuble patrimonial, quiconque contrevient ou permet que l’on contrevienne à une disposition du présent règlement, commet une infraction et est passible : </w:t>
      </w:r>
    </w:p>
    <w:p w14:paraId="2720E230" w14:textId="77777777" w:rsidR="00D064D2" w:rsidRDefault="00D064D2" w:rsidP="00D064D2"/>
    <w:p w14:paraId="33920DFA" w14:textId="77777777" w:rsidR="00D064D2" w:rsidRPr="008B3CEE" w:rsidRDefault="00D064D2" w:rsidP="00D064D2">
      <w:pPr>
        <w:pStyle w:val="Paragraphedeliste"/>
        <w:numPr>
          <w:ilvl w:val="0"/>
          <w:numId w:val="12"/>
        </w:numPr>
        <w:rPr>
          <w:i/>
          <w:iCs/>
          <w:sz w:val="22"/>
          <w:szCs w:val="22"/>
        </w:rPr>
      </w:pPr>
      <w:r w:rsidRPr="008B3CEE">
        <w:rPr>
          <w:i/>
          <w:iCs/>
          <w:sz w:val="22"/>
          <w:szCs w:val="22"/>
        </w:rPr>
        <w:t>S’il s’agit d’une personne physique :</w:t>
      </w:r>
    </w:p>
    <w:p w14:paraId="052EEEB0" w14:textId="77777777" w:rsidR="00D064D2" w:rsidRPr="008B3CEE" w:rsidRDefault="00D064D2" w:rsidP="00D064D2">
      <w:pPr>
        <w:rPr>
          <w:sz w:val="22"/>
          <w:szCs w:val="22"/>
        </w:rPr>
      </w:pPr>
    </w:p>
    <w:p w14:paraId="7487989F" w14:textId="77777777" w:rsidR="00D064D2" w:rsidRPr="008B3CEE" w:rsidRDefault="00D064D2" w:rsidP="00D064D2">
      <w:pPr>
        <w:pStyle w:val="Paragraphedeliste"/>
        <w:numPr>
          <w:ilvl w:val="0"/>
          <w:numId w:val="13"/>
        </w:numPr>
        <w:ind w:left="709"/>
        <w:rPr>
          <w:sz w:val="22"/>
          <w:szCs w:val="22"/>
        </w:rPr>
      </w:pPr>
      <w:r w:rsidRPr="008B3CEE">
        <w:rPr>
          <w:sz w:val="22"/>
          <w:szCs w:val="22"/>
        </w:rPr>
        <w:t>Pour une première infraction, d’une amende d’un minimum de 2 000 $ et d’un maximum de 10 000 $ ;</w:t>
      </w:r>
    </w:p>
    <w:p w14:paraId="10F6FEEE" w14:textId="77777777" w:rsidR="00D064D2" w:rsidRPr="008B3CEE" w:rsidRDefault="00D064D2" w:rsidP="00D064D2">
      <w:pPr>
        <w:pStyle w:val="Paragraphedeliste"/>
        <w:numPr>
          <w:ilvl w:val="0"/>
          <w:numId w:val="13"/>
        </w:numPr>
        <w:ind w:left="709"/>
        <w:rPr>
          <w:sz w:val="22"/>
          <w:szCs w:val="22"/>
        </w:rPr>
      </w:pPr>
      <w:r w:rsidRPr="008B3CEE">
        <w:rPr>
          <w:sz w:val="22"/>
          <w:szCs w:val="22"/>
        </w:rPr>
        <w:t>Pour toute récidive, d’une amende d’un minimum de 4 000 $ et d’un maximum de 20 000 $.</w:t>
      </w:r>
    </w:p>
    <w:p w14:paraId="6E9EAAFA" w14:textId="77777777" w:rsidR="00D064D2" w:rsidRPr="008B3CEE" w:rsidRDefault="00D064D2" w:rsidP="00D064D2">
      <w:pPr>
        <w:rPr>
          <w:sz w:val="22"/>
          <w:szCs w:val="22"/>
        </w:rPr>
      </w:pPr>
    </w:p>
    <w:p w14:paraId="581233B4" w14:textId="77777777" w:rsidR="00D064D2" w:rsidRPr="008B3CEE" w:rsidRDefault="00D064D2" w:rsidP="00D064D2">
      <w:pPr>
        <w:pStyle w:val="Paragraphedeliste"/>
        <w:numPr>
          <w:ilvl w:val="0"/>
          <w:numId w:val="15"/>
        </w:numPr>
        <w:ind w:left="426"/>
        <w:rPr>
          <w:sz w:val="22"/>
          <w:szCs w:val="22"/>
        </w:rPr>
      </w:pPr>
      <w:r w:rsidRPr="008B3CEE">
        <w:rPr>
          <w:i/>
          <w:iCs/>
          <w:sz w:val="22"/>
          <w:szCs w:val="22"/>
        </w:rPr>
        <w:t>S’il s’agit d’une personne morale</w:t>
      </w:r>
      <w:r w:rsidRPr="008B3CEE">
        <w:rPr>
          <w:sz w:val="22"/>
          <w:szCs w:val="22"/>
        </w:rPr>
        <w:t> :</w:t>
      </w:r>
    </w:p>
    <w:p w14:paraId="4D565608" w14:textId="77777777" w:rsidR="00D064D2" w:rsidRPr="008B3CEE" w:rsidRDefault="00D064D2" w:rsidP="00D064D2">
      <w:pPr>
        <w:rPr>
          <w:sz w:val="22"/>
          <w:szCs w:val="22"/>
        </w:rPr>
      </w:pPr>
    </w:p>
    <w:p w14:paraId="042F625A" w14:textId="77777777" w:rsidR="00D064D2" w:rsidRPr="008B3CEE" w:rsidRDefault="00D064D2" w:rsidP="00D064D2">
      <w:pPr>
        <w:pStyle w:val="Paragraphedeliste"/>
        <w:numPr>
          <w:ilvl w:val="0"/>
          <w:numId w:val="14"/>
        </w:numPr>
        <w:ind w:left="709"/>
        <w:rPr>
          <w:sz w:val="22"/>
          <w:szCs w:val="22"/>
        </w:rPr>
      </w:pPr>
      <w:r w:rsidRPr="008B3CEE">
        <w:rPr>
          <w:sz w:val="22"/>
          <w:szCs w:val="22"/>
        </w:rPr>
        <w:t>Pour une première infraction, d’une amende d’un minimum de 2 000 $ et d’un maximum de 10 000 $;</w:t>
      </w:r>
    </w:p>
    <w:p w14:paraId="28DCCA53" w14:textId="77777777" w:rsidR="00D064D2" w:rsidRPr="008B3CEE" w:rsidRDefault="00D064D2" w:rsidP="00D064D2">
      <w:pPr>
        <w:pStyle w:val="Paragraphedeliste"/>
        <w:rPr>
          <w:sz w:val="22"/>
          <w:szCs w:val="22"/>
        </w:rPr>
      </w:pPr>
    </w:p>
    <w:p w14:paraId="394A8B66" w14:textId="77777777" w:rsidR="00D064D2" w:rsidRPr="008B3CEE" w:rsidRDefault="00D064D2" w:rsidP="00D064D2">
      <w:pPr>
        <w:pStyle w:val="Paragraphedeliste"/>
        <w:numPr>
          <w:ilvl w:val="0"/>
          <w:numId w:val="14"/>
        </w:numPr>
        <w:ind w:left="709"/>
        <w:rPr>
          <w:sz w:val="22"/>
          <w:szCs w:val="22"/>
        </w:rPr>
      </w:pPr>
      <w:r w:rsidRPr="008B3CEE">
        <w:rPr>
          <w:sz w:val="22"/>
          <w:szCs w:val="22"/>
        </w:rPr>
        <w:t>Pour toute récidive, d’une amende d’un minimum de 4 000 $ et d’un maximum de 20 000 $.</w:t>
      </w:r>
    </w:p>
    <w:p w14:paraId="7BD29933" w14:textId="77777777" w:rsidR="00D064D2" w:rsidRPr="008B3CEE" w:rsidRDefault="00D064D2" w:rsidP="00D064D2">
      <w:pPr>
        <w:pStyle w:val="Paragraphedeliste"/>
        <w:rPr>
          <w:sz w:val="22"/>
          <w:szCs w:val="22"/>
        </w:rPr>
      </w:pPr>
    </w:p>
    <w:p w14:paraId="594C2EDD" w14:textId="77777777" w:rsidR="00D064D2" w:rsidRPr="008B3CEE" w:rsidRDefault="00D064D2" w:rsidP="00D064D2">
      <w:pPr>
        <w:rPr>
          <w:sz w:val="22"/>
          <w:szCs w:val="22"/>
        </w:rPr>
      </w:pPr>
      <w:r w:rsidRPr="008B3CEE">
        <w:rPr>
          <w:sz w:val="22"/>
          <w:szCs w:val="22"/>
        </w:rPr>
        <w:t xml:space="preserve">Lorsque l’infraction est continue, elle constitue une infraction distincte pour chaque jour ou partie de jour où elle perdure. </w:t>
      </w:r>
    </w:p>
    <w:p w14:paraId="324D4EE8" w14:textId="77777777" w:rsidR="00D064D2" w:rsidRDefault="00D064D2" w:rsidP="00D064D2">
      <w:pPr>
        <w:rPr>
          <w:b/>
          <w:bCs/>
          <w:sz w:val="32"/>
          <w:szCs w:val="32"/>
        </w:rPr>
      </w:pPr>
    </w:p>
    <w:p w14:paraId="2DED3C15" w14:textId="77777777" w:rsidR="00D064D2" w:rsidRDefault="00D064D2" w:rsidP="00D064D2">
      <w:pPr>
        <w:rPr>
          <w:b/>
          <w:bCs/>
          <w:sz w:val="32"/>
          <w:szCs w:val="32"/>
        </w:rPr>
      </w:pPr>
    </w:p>
    <w:p w14:paraId="7E5A9029" w14:textId="77777777" w:rsidR="00B75F58" w:rsidRDefault="00B75F58" w:rsidP="00D064D2">
      <w:pPr>
        <w:rPr>
          <w:b/>
          <w:bCs/>
        </w:rPr>
        <w:sectPr w:rsidR="00B75F58" w:rsidSect="008549C6">
          <w:footerReference w:type="default" r:id="rId13"/>
          <w:footerReference w:type="first" r:id="rId14"/>
          <w:pgSz w:w="12240" w:h="15840" w:code="1"/>
          <w:pgMar w:top="1440" w:right="1797" w:bottom="1440" w:left="1797" w:header="709" w:footer="709" w:gutter="0"/>
          <w:cols w:space="0" w:equalWidth="0">
            <w:col w:w="8640"/>
          </w:cols>
          <w:titlePg/>
          <w:docGrid w:linePitch="360"/>
        </w:sectPr>
      </w:pPr>
    </w:p>
    <w:p w14:paraId="7A6E8E6B" w14:textId="77777777" w:rsidR="00B75F58" w:rsidRDefault="00B75F58" w:rsidP="00D064D2">
      <w:pPr>
        <w:rPr>
          <w:b/>
          <w:bCs/>
        </w:rPr>
      </w:pPr>
    </w:p>
    <w:p w14:paraId="4D49D8A0" w14:textId="4A9CBF95" w:rsidR="00D064D2" w:rsidRPr="008B3CEE" w:rsidRDefault="00D064D2" w:rsidP="00D064D2">
      <w:pPr>
        <w:rPr>
          <w:b/>
          <w:bCs/>
          <w:sz w:val="22"/>
          <w:szCs w:val="22"/>
        </w:rPr>
      </w:pPr>
      <w:r w:rsidRPr="00CD5E33">
        <w:rPr>
          <w:b/>
          <w:bCs/>
        </w:rPr>
        <w:t>4</w:t>
      </w:r>
      <w:r w:rsidRPr="008B3CEE">
        <w:rPr>
          <w:b/>
          <w:bCs/>
          <w:sz w:val="22"/>
          <w:szCs w:val="22"/>
        </w:rPr>
        <w:t>.2.2</w:t>
      </w:r>
      <w:r w:rsidRPr="008B3CEE">
        <w:rPr>
          <w:b/>
          <w:bCs/>
          <w:sz w:val="22"/>
          <w:szCs w:val="22"/>
        </w:rPr>
        <w:tab/>
        <w:t>Changement de propriétaire</w:t>
      </w:r>
    </w:p>
    <w:p w14:paraId="250859E7" w14:textId="77777777" w:rsidR="00D064D2" w:rsidRPr="008B3CEE" w:rsidRDefault="00D064D2" w:rsidP="00D064D2">
      <w:pPr>
        <w:rPr>
          <w:sz w:val="22"/>
          <w:szCs w:val="22"/>
        </w:rPr>
      </w:pPr>
    </w:p>
    <w:p w14:paraId="4C6DBC59" w14:textId="77777777" w:rsidR="00D064D2" w:rsidRPr="008B3CEE" w:rsidRDefault="00D064D2" w:rsidP="00D064D2">
      <w:pPr>
        <w:rPr>
          <w:sz w:val="22"/>
          <w:szCs w:val="22"/>
        </w:rPr>
      </w:pPr>
      <w:r w:rsidRPr="008B3CEE">
        <w:rPr>
          <w:sz w:val="22"/>
          <w:szCs w:val="22"/>
        </w:rPr>
        <w:t xml:space="preserve">L’amende prescrite en cas de récidive peut être imposée sans égard à un changement de propriétaire si un avis de détérioration d’un immeuble a été inscrit sur le registre foncier conformément aux dispositions prévues à la </w:t>
      </w:r>
      <w:r w:rsidRPr="008B3CEE">
        <w:rPr>
          <w:i/>
          <w:iCs/>
          <w:sz w:val="22"/>
          <w:szCs w:val="22"/>
        </w:rPr>
        <w:t>Loi sur l’aménagement et l’urbanisme</w:t>
      </w:r>
      <w:r w:rsidRPr="008B3CEE">
        <w:rPr>
          <w:sz w:val="22"/>
          <w:szCs w:val="22"/>
        </w:rPr>
        <w:t xml:space="preserve"> (RLRQ, c.A-19.1) et que cet avis a été inscrit préalablement à l’acquisition de l’immeuble par le nouveau propriétaire. </w:t>
      </w:r>
    </w:p>
    <w:p w14:paraId="28DF7C79" w14:textId="77777777" w:rsidR="00D064D2" w:rsidRDefault="00D064D2" w:rsidP="00D064D2"/>
    <w:p w14:paraId="20B6F524" w14:textId="77777777" w:rsidR="00D064D2" w:rsidRPr="008B3CEE" w:rsidRDefault="00D064D2" w:rsidP="00D064D2">
      <w:pPr>
        <w:rPr>
          <w:b/>
          <w:bCs/>
          <w:sz w:val="22"/>
          <w:szCs w:val="22"/>
        </w:rPr>
      </w:pPr>
      <w:r w:rsidRPr="008B3CEE">
        <w:rPr>
          <w:b/>
          <w:bCs/>
          <w:sz w:val="22"/>
          <w:szCs w:val="22"/>
        </w:rPr>
        <w:t>4.2.3</w:t>
      </w:r>
      <w:r w:rsidRPr="008B3CEE">
        <w:rPr>
          <w:b/>
          <w:bCs/>
          <w:sz w:val="22"/>
          <w:szCs w:val="22"/>
        </w:rPr>
        <w:tab/>
        <w:t>Recours</w:t>
      </w:r>
    </w:p>
    <w:p w14:paraId="25E72EFC" w14:textId="77777777" w:rsidR="00D064D2" w:rsidRPr="008B3CEE" w:rsidRDefault="00D064D2" w:rsidP="00D064D2">
      <w:pPr>
        <w:rPr>
          <w:sz w:val="22"/>
          <w:szCs w:val="22"/>
        </w:rPr>
      </w:pPr>
    </w:p>
    <w:p w14:paraId="31024946" w14:textId="77777777" w:rsidR="00D064D2" w:rsidRPr="008B3CEE" w:rsidRDefault="00D064D2" w:rsidP="00D064D2">
      <w:pPr>
        <w:rPr>
          <w:sz w:val="22"/>
          <w:szCs w:val="22"/>
        </w:rPr>
      </w:pPr>
      <w:r w:rsidRPr="008B3CEE">
        <w:rPr>
          <w:sz w:val="22"/>
          <w:szCs w:val="22"/>
        </w:rPr>
        <w:t>Aux fins de faire respecter les dispositions du présent règlement, l’autorité compétente peut exercer, de façon cumulative ou alternative, tous les recours appropriés de nature civile ou pénale, sans limitation.</w:t>
      </w:r>
    </w:p>
    <w:p w14:paraId="3FC1C019" w14:textId="77777777" w:rsidR="00D064D2" w:rsidRPr="008B3CEE" w:rsidRDefault="00D064D2" w:rsidP="00D064D2">
      <w:pPr>
        <w:rPr>
          <w:sz w:val="22"/>
          <w:szCs w:val="22"/>
        </w:rPr>
      </w:pPr>
    </w:p>
    <w:p w14:paraId="06F3455E" w14:textId="77777777" w:rsidR="00D064D2" w:rsidRPr="008B3CEE" w:rsidRDefault="00D064D2" w:rsidP="00D064D2">
      <w:pPr>
        <w:rPr>
          <w:sz w:val="22"/>
          <w:szCs w:val="22"/>
        </w:rPr>
      </w:pPr>
      <w:r w:rsidRPr="008B3CEE">
        <w:rPr>
          <w:sz w:val="22"/>
          <w:szCs w:val="22"/>
        </w:rPr>
        <w:t>Dans le cas où le propriétaire omet d’effectuer, dans les délais prescrits, les travaux de réfection, de réparation ou d’entretien énoncés dans l’avis de non-conformité, la Cour supérieure peut, sur demande la Municipalité, autoriser celle-ci à les effectuer et à en réclamer le coût au propriétaire. La demande est instruite et jugée d’urgence.</w:t>
      </w:r>
    </w:p>
    <w:p w14:paraId="3DB8E929" w14:textId="77777777" w:rsidR="00D064D2" w:rsidRPr="008B3CEE" w:rsidRDefault="00D064D2" w:rsidP="00D064D2">
      <w:pPr>
        <w:rPr>
          <w:sz w:val="22"/>
          <w:szCs w:val="22"/>
        </w:rPr>
      </w:pPr>
    </w:p>
    <w:p w14:paraId="0C9489E2" w14:textId="77777777" w:rsidR="00D064D2" w:rsidRDefault="00D064D2" w:rsidP="00D064D2">
      <w:pPr>
        <w:rPr>
          <w:sz w:val="22"/>
          <w:szCs w:val="22"/>
        </w:rPr>
        <w:sectPr w:rsidR="00D064D2" w:rsidSect="008549C6">
          <w:footerReference w:type="first" r:id="rId15"/>
          <w:pgSz w:w="12240" w:h="15840" w:code="1"/>
          <w:pgMar w:top="1440" w:right="1797" w:bottom="1440" w:left="1797" w:header="709" w:footer="709" w:gutter="0"/>
          <w:cols w:space="0" w:equalWidth="0">
            <w:col w:w="8640"/>
          </w:cols>
          <w:titlePg/>
          <w:docGrid w:linePitch="360"/>
        </w:sectPr>
      </w:pPr>
      <w:r w:rsidRPr="008B3CEE">
        <w:rPr>
          <w:sz w:val="22"/>
          <w:szCs w:val="22"/>
        </w:rPr>
        <w:t xml:space="preserve">La Municipalité se garde aussi le droit de procéder à tout autre recours judiciaire afin de pallier une situation touchant le bien-être et la sécurité des personnes, notamment en vertu des articles 227 à 233 de la </w:t>
      </w:r>
      <w:r w:rsidRPr="008B3CEE">
        <w:rPr>
          <w:i/>
          <w:iCs/>
          <w:sz w:val="22"/>
          <w:szCs w:val="22"/>
        </w:rPr>
        <w:t>Loi sur l’aménagement et l’urbanisme</w:t>
      </w:r>
      <w:r w:rsidRPr="008B3CEE">
        <w:rPr>
          <w:sz w:val="22"/>
          <w:szCs w:val="22"/>
        </w:rPr>
        <w:t xml:space="preserve"> (RLRQ, c. A-19.1)</w:t>
      </w:r>
      <w:r>
        <w:rPr>
          <w:sz w:val="22"/>
          <w:szCs w:val="22"/>
        </w:rPr>
        <w:t>.</w:t>
      </w:r>
    </w:p>
    <w:p w14:paraId="16EC0D9F" w14:textId="77777777" w:rsidR="00D064D2" w:rsidRDefault="00D064D2" w:rsidP="00D064D2">
      <w:pPr>
        <w:jc w:val="center"/>
        <w:rPr>
          <w:b/>
          <w:bCs/>
          <w:sz w:val="32"/>
          <w:szCs w:val="32"/>
        </w:rPr>
      </w:pPr>
      <w:r w:rsidRPr="008B3CEE">
        <w:rPr>
          <w:b/>
          <w:bCs/>
          <w:sz w:val="32"/>
          <w:szCs w:val="32"/>
        </w:rPr>
        <w:lastRenderedPageBreak/>
        <w:t>CHAPITRE 5</w:t>
      </w:r>
    </w:p>
    <w:p w14:paraId="78D33B4A" w14:textId="77777777" w:rsidR="00D064D2" w:rsidRDefault="00D064D2" w:rsidP="00D064D2">
      <w:pPr>
        <w:jc w:val="center"/>
        <w:rPr>
          <w:b/>
          <w:bCs/>
          <w:sz w:val="32"/>
          <w:szCs w:val="32"/>
        </w:rPr>
      </w:pPr>
    </w:p>
    <w:p w14:paraId="5A967E5E" w14:textId="77777777" w:rsidR="00D064D2" w:rsidRPr="008B3CEE" w:rsidRDefault="00D064D2" w:rsidP="00D064D2">
      <w:pPr>
        <w:jc w:val="center"/>
        <w:rPr>
          <w:b/>
          <w:bCs/>
          <w:sz w:val="32"/>
          <w:szCs w:val="32"/>
        </w:rPr>
      </w:pPr>
    </w:p>
    <w:p w14:paraId="5A7AB8FC" w14:textId="77777777" w:rsidR="00D064D2" w:rsidRDefault="00D064D2" w:rsidP="00D064D2">
      <w:pPr>
        <w:jc w:val="center"/>
        <w:rPr>
          <w:b/>
          <w:bCs/>
          <w:sz w:val="28"/>
          <w:szCs w:val="28"/>
        </w:rPr>
      </w:pPr>
      <w:r w:rsidRPr="00E85D67">
        <w:rPr>
          <w:b/>
          <w:bCs/>
          <w:sz w:val="28"/>
          <w:szCs w:val="28"/>
        </w:rPr>
        <w:t>DISPOSITIONS FINALES</w:t>
      </w:r>
    </w:p>
    <w:p w14:paraId="31177769" w14:textId="77777777" w:rsidR="00D064D2" w:rsidRDefault="00D064D2" w:rsidP="00D064D2">
      <w:pPr>
        <w:jc w:val="center"/>
        <w:rPr>
          <w:b/>
          <w:bCs/>
          <w:sz w:val="28"/>
          <w:szCs w:val="28"/>
        </w:rPr>
      </w:pPr>
    </w:p>
    <w:p w14:paraId="6C4CC524" w14:textId="77777777" w:rsidR="00D064D2" w:rsidRDefault="00D064D2" w:rsidP="00D064D2">
      <w:pPr>
        <w:jc w:val="center"/>
        <w:rPr>
          <w:b/>
          <w:bCs/>
          <w:sz w:val="28"/>
          <w:szCs w:val="28"/>
        </w:rPr>
      </w:pPr>
    </w:p>
    <w:p w14:paraId="5833F9A7" w14:textId="77777777" w:rsidR="00D064D2" w:rsidRDefault="00D064D2" w:rsidP="00D064D2"/>
    <w:p w14:paraId="5CFD5402" w14:textId="77777777" w:rsidR="00D064D2" w:rsidRPr="008B3CEE" w:rsidRDefault="00D064D2" w:rsidP="00D064D2">
      <w:pPr>
        <w:rPr>
          <w:b/>
          <w:bCs/>
          <w:sz w:val="24"/>
          <w:szCs w:val="24"/>
        </w:rPr>
      </w:pPr>
      <w:r w:rsidRPr="008B3CEE">
        <w:rPr>
          <w:b/>
          <w:bCs/>
          <w:sz w:val="24"/>
          <w:szCs w:val="24"/>
        </w:rPr>
        <w:t>Entrée en vigueur</w:t>
      </w:r>
    </w:p>
    <w:p w14:paraId="7D8CB07B" w14:textId="77777777" w:rsidR="00D064D2" w:rsidRDefault="00D064D2" w:rsidP="00D064D2"/>
    <w:p w14:paraId="195B6422" w14:textId="77777777" w:rsidR="00D064D2" w:rsidRPr="008B3CEE" w:rsidRDefault="00D064D2" w:rsidP="00D064D2">
      <w:pPr>
        <w:rPr>
          <w:sz w:val="22"/>
          <w:szCs w:val="22"/>
        </w:rPr>
      </w:pPr>
      <w:r w:rsidRPr="008B3CEE">
        <w:rPr>
          <w:sz w:val="22"/>
          <w:szCs w:val="22"/>
        </w:rPr>
        <w:t>Ce règlement entre en vigueur selon les exigences prescrites par la Loi sur l’aménagement et l’urbanisme (RLRQ, chapitre A-19.1).</w:t>
      </w:r>
    </w:p>
    <w:p w14:paraId="5B50FEBF" w14:textId="25AD8358" w:rsidR="00D064D2" w:rsidRPr="00745FE0" w:rsidRDefault="00D064D2" w:rsidP="00D064D2">
      <w:pPr>
        <w:rPr>
          <w:b/>
          <w:bCs/>
          <w:sz w:val="32"/>
          <w:szCs w:val="32"/>
        </w:rPr>
      </w:pPr>
    </w:p>
    <w:sectPr w:rsidR="00D064D2" w:rsidRPr="00745FE0" w:rsidSect="00D064D2">
      <w:footerReference w:type="first" r:id="rId16"/>
      <w:pgSz w:w="12240" w:h="15840" w:code="1"/>
      <w:pgMar w:top="1276" w:right="1610" w:bottom="1440" w:left="1797" w:header="709" w:footer="709" w:gutter="0"/>
      <w:cols w:space="0" w:equalWidth="0">
        <w:col w:w="863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DD24" w14:textId="77777777" w:rsidR="008233B3" w:rsidRDefault="008233B3" w:rsidP="00D064D2">
      <w:r>
        <w:separator/>
      </w:r>
    </w:p>
  </w:endnote>
  <w:endnote w:type="continuationSeparator" w:id="0">
    <w:p w14:paraId="0CC745B5" w14:textId="77777777" w:rsidR="008233B3" w:rsidRDefault="008233B3"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ACF3" w14:textId="59CA05A7" w:rsidR="00D064D2" w:rsidRPr="002873B0" w:rsidRDefault="00C35047">
    <w:pPr>
      <w:pStyle w:val="Pieddepage"/>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0" locked="0" layoutInCell="1" allowOverlap="1" wp14:anchorId="3647CF67" wp14:editId="73354393">
              <wp:simplePos x="0" y="0"/>
              <wp:positionH relativeFrom="column">
                <wp:posOffset>-112395</wp:posOffset>
              </wp:positionH>
              <wp:positionV relativeFrom="paragraph">
                <wp:posOffset>-28575</wp:posOffset>
              </wp:positionV>
              <wp:extent cx="5737860" cy="15240"/>
              <wp:effectExtent l="0" t="0" r="34290" b="22860"/>
              <wp:wrapNone/>
              <wp:docPr id="638490636" name="Connecteur droit 2"/>
              <wp:cNvGraphicFramePr/>
              <a:graphic xmlns:a="http://schemas.openxmlformats.org/drawingml/2006/main">
                <a:graphicData uri="http://schemas.microsoft.com/office/word/2010/wordprocessingShape">
                  <wps:wsp>
                    <wps:cNvCnPr/>
                    <wps:spPr>
                      <a:xfrm flipV="1">
                        <a:off x="0" y="0"/>
                        <a:ext cx="573786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119CD" id="Connecteur droit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2.25pt" to="442.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" strokecolor="#156082 [3204]" strokeweight=".5pt">
              <v:stroke joinstyle="miter"/>
            </v:line>
          </w:pict>
        </mc:Fallback>
      </mc:AlternateContent>
    </w:r>
    <w:r w:rsidR="00D064D2" w:rsidRPr="002873B0">
      <w:rPr>
        <w:rFonts w:asciiTheme="majorHAnsi" w:hAnsiTheme="majorHAnsi"/>
      </w:rPr>
      <w:t>Municipalité de Saint-Zénon-du-Lac-Humqui</w:t>
    </w:r>
    <w:r w:rsidR="00D064D2" w:rsidRPr="002873B0">
      <w:rPr>
        <w:rFonts w:asciiTheme="majorHAnsi" w:hAnsiTheme="majorHAnsi"/>
      </w:rPr>
      <w:ptab w:relativeTo="margin" w:alignment="center" w:leader="none"/>
    </w:r>
    <w:r w:rsidR="008C19D1" w:rsidRPr="002873B0">
      <w:rPr>
        <w:rFonts w:asciiTheme="majorHAnsi" w:hAnsiTheme="majorHAnsi"/>
      </w:rPr>
      <w:t>1</w:t>
    </w:r>
    <w:r w:rsidR="00D064D2" w:rsidRPr="002873B0">
      <w:rPr>
        <w:rFonts w:asciiTheme="majorHAnsi" w:hAnsiTheme="majorHAnsi"/>
      </w:rPr>
      <w:t>/</w:t>
    </w:r>
    <w:r w:rsidR="008C19D1" w:rsidRPr="002873B0">
      <w:rPr>
        <w:rFonts w:asciiTheme="majorHAnsi" w:hAnsiTheme="majorHAnsi"/>
      </w:rPr>
      <w:t>2</w:t>
    </w:r>
    <w:r w:rsidR="00D064D2" w:rsidRPr="002873B0">
      <w:rPr>
        <w:rFonts w:asciiTheme="majorHAnsi" w:hAnsiTheme="majorHAnsi"/>
      </w:rPr>
      <w:ptab w:relativeTo="margin" w:alignment="right" w:leader="none"/>
    </w:r>
    <w:r w:rsidR="00D064D2" w:rsidRPr="002873B0">
      <w:rPr>
        <w:rFonts w:asciiTheme="majorHAnsi" w:hAnsiTheme="majorHAnsi"/>
      </w:rPr>
      <w:t>MRC de La Matapédia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5BF2" w14:textId="0E3B4A2D" w:rsidR="008C19D1" w:rsidRPr="002873B0" w:rsidRDefault="00C35047">
    <w:pPr>
      <w:pStyle w:val="Pieddepage"/>
      <w:rPr>
        <w:rFonts w:asciiTheme="majorHAnsi" w:hAnsiTheme="majorHAnsi"/>
      </w:rPr>
    </w:pPr>
    <w:r>
      <w:rPr>
        <w:rFonts w:asciiTheme="majorHAnsi" w:hAnsiTheme="majorHAnsi"/>
        <w:noProof/>
      </w:rPr>
      <mc:AlternateContent>
        <mc:Choice Requires="wps">
          <w:drawing>
            <wp:anchor distT="0" distB="0" distL="114300" distR="114300" simplePos="0" relativeHeight="251668480" behindDoc="0" locked="0" layoutInCell="1" allowOverlap="1" wp14:anchorId="13995F71" wp14:editId="007E0928">
              <wp:simplePos x="0" y="0"/>
              <wp:positionH relativeFrom="column">
                <wp:posOffset>-59055</wp:posOffset>
              </wp:positionH>
              <wp:positionV relativeFrom="paragraph">
                <wp:posOffset>-34925</wp:posOffset>
              </wp:positionV>
              <wp:extent cx="5715000" cy="22860"/>
              <wp:effectExtent l="0" t="0" r="19050" b="34290"/>
              <wp:wrapNone/>
              <wp:docPr id="841664079" name="Connecteur droit 11"/>
              <wp:cNvGraphicFramePr/>
              <a:graphic xmlns:a="http://schemas.openxmlformats.org/drawingml/2006/main">
                <a:graphicData uri="http://schemas.microsoft.com/office/word/2010/wordprocessingShape">
                  <wps:wsp>
                    <wps:cNvCnPr/>
                    <wps:spPr>
                      <a:xfrm>
                        <a:off x="0" y="0"/>
                        <a:ext cx="571500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35FD8A" id="Connecteur droit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65pt,-2.75pt" to="445.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" strokecolor="#156082 [3204]" strokeweight=".5pt">
              <v:stroke joinstyle="miter"/>
            </v:line>
          </w:pict>
        </mc:Fallback>
      </mc:AlternateContent>
    </w:r>
    <w:r w:rsidR="008C19D1" w:rsidRPr="002873B0">
      <w:rPr>
        <w:rFonts w:asciiTheme="majorHAnsi" w:hAnsiTheme="majorHAnsi"/>
      </w:rPr>
      <w:t>Municipalité de Saint-Zénon-du-Lac-Humqui</w:t>
    </w:r>
    <w:r w:rsidR="008C19D1" w:rsidRPr="002873B0">
      <w:rPr>
        <w:rFonts w:asciiTheme="majorHAnsi" w:hAnsiTheme="majorHAnsi"/>
      </w:rPr>
      <w:tab/>
      <w:t>5/1</w:t>
    </w:r>
    <w:r w:rsidR="008C19D1" w:rsidRPr="002873B0">
      <w:rPr>
        <w:rFonts w:asciiTheme="majorHAnsi" w:hAnsiTheme="majorHAnsi"/>
      </w:rPr>
      <w:tab/>
      <w:t>MRC de La Matapédia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B654" w14:textId="1489B42E" w:rsidR="00D064D2" w:rsidRPr="002873B0" w:rsidRDefault="00C35047">
    <w:pPr>
      <w:pStyle w:val="Pieddepage"/>
      <w:rPr>
        <w:rFonts w:asciiTheme="majorHAnsi" w:hAnsiTheme="majorHAnsi"/>
      </w:rPr>
    </w:pPr>
    <w:r>
      <w:rPr>
        <w:rFonts w:asciiTheme="majorHAnsi" w:hAnsiTheme="majorHAnsi"/>
        <w:noProof/>
      </w:rPr>
      <mc:AlternateContent>
        <mc:Choice Requires="wps">
          <w:drawing>
            <wp:anchor distT="0" distB="0" distL="114300" distR="114300" simplePos="0" relativeHeight="251659264" behindDoc="0" locked="0" layoutInCell="1" allowOverlap="1" wp14:anchorId="01D1F7B2" wp14:editId="41F9F360">
              <wp:simplePos x="0" y="0"/>
              <wp:positionH relativeFrom="column">
                <wp:posOffset>-97155</wp:posOffset>
              </wp:positionH>
              <wp:positionV relativeFrom="paragraph">
                <wp:posOffset>-52705</wp:posOffset>
              </wp:positionV>
              <wp:extent cx="5768340" cy="0"/>
              <wp:effectExtent l="0" t="0" r="0" b="0"/>
              <wp:wrapNone/>
              <wp:docPr id="1696466560" name="Connecteur droit 1"/>
              <wp:cNvGraphicFramePr/>
              <a:graphic xmlns:a="http://schemas.openxmlformats.org/drawingml/2006/main">
                <a:graphicData uri="http://schemas.microsoft.com/office/word/2010/wordprocessingShape">
                  <wps:wsp>
                    <wps:cNvCnPr/>
                    <wps:spPr>
                      <a:xfrm>
                        <a:off x="0" y="0"/>
                        <a:ext cx="5768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FB7A9B"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5pt,-4.15pt" to="446.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9PnAEAAJQDAAAOAAAAZHJzL2Uyb0RvYy54bWysU9uO0zAQfUfiHyy/06S7sKy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" strokecolor="#156082 [3204]" strokeweight=".5pt">
              <v:stroke joinstyle="miter"/>
            </v:line>
          </w:pict>
        </mc:Fallback>
      </mc:AlternateContent>
    </w:r>
    <w:r w:rsidR="00D064D2" w:rsidRPr="002873B0">
      <w:rPr>
        <w:rFonts w:asciiTheme="majorHAnsi" w:hAnsiTheme="majorHAnsi"/>
      </w:rPr>
      <w:t>Municipalité de Saint-Zénon-du-Lac-Humqui</w:t>
    </w:r>
    <w:r w:rsidR="00D064D2" w:rsidRPr="002873B0">
      <w:rPr>
        <w:rFonts w:asciiTheme="majorHAnsi" w:hAnsiTheme="majorHAnsi"/>
      </w:rPr>
      <w:tab/>
      <w:t>1/1</w:t>
    </w:r>
    <w:r w:rsidR="00D064D2" w:rsidRPr="002873B0">
      <w:rPr>
        <w:rFonts w:asciiTheme="majorHAnsi" w:hAnsiTheme="majorHAnsi"/>
      </w:rPr>
      <w:tab/>
      <w:t>MRC de La Matapédia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2826" w14:textId="59FBAC92" w:rsidR="00D064D2" w:rsidRPr="002873B0" w:rsidRDefault="00C35047">
    <w:pPr>
      <w:pStyle w:val="Pieddepage"/>
      <w:rPr>
        <w:rFonts w:asciiTheme="majorHAnsi" w:hAnsiTheme="majorHAnsi"/>
      </w:rPr>
    </w:pPr>
    <w:r>
      <w:rPr>
        <w:rFonts w:asciiTheme="majorHAnsi" w:hAnsiTheme="majorHAnsi"/>
        <w:noProof/>
      </w:rPr>
      <mc:AlternateContent>
        <mc:Choice Requires="wps">
          <w:drawing>
            <wp:anchor distT="0" distB="0" distL="114300" distR="114300" simplePos="0" relativeHeight="251662336" behindDoc="0" locked="0" layoutInCell="1" allowOverlap="1" wp14:anchorId="27184B1C" wp14:editId="7C7B4EB7">
              <wp:simplePos x="0" y="0"/>
              <wp:positionH relativeFrom="column">
                <wp:posOffset>-5715</wp:posOffset>
              </wp:positionH>
              <wp:positionV relativeFrom="paragraph">
                <wp:posOffset>-42545</wp:posOffset>
              </wp:positionV>
              <wp:extent cx="5646420" cy="7620"/>
              <wp:effectExtent l="0" t="0" r="30480" b="30480"/>
              <wp:wrapNone/>
              <wp:docPr id="1474623716" name="Connecteur droit 4"/>
              <wp:cNvGraphicFramePr/>
              <a:graphic xmlns:a="http://schemas.openxmlformats.org/drawingml/2006/main">
                <a:graphicData uri="http://schemas.microsoft.com/office/word/2010/wordprocessingShape">
                  <wps:wsp>
                    <wps:cNvCnPr/>
                    <wps:spPr>
                      <a:xfrm>
                        <a:off x="0" y="0"/>
                        <a:ext cx="56464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E1D0" id="Connecteur droit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35pt" to="444.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" strokecolor="#156082 [3204]" strokeweight=".5pt">
              <v:stroke joinstyle="miter"/>
            </v:line>
          </w:pict>
        </mc:Fallback>
      </mc:AlternateContent>
    </w:r>
    <w:r w:rsidR="00D064D2" w:rsidRPr="002873B0">
      <w:rPr>
        <w:rFonts w:asciiTheme="majorHAnsi" w:hAnsiTheme="majorHAnsi"/>
      </w:rPr>
      <w:t>Municipalité de Saint-Zénon-du-Lac-Humqui</w:t>
    </w:r>
    <w:r w:rsidR="00D064D2" w:rsidRPr="002873B0">
      <w:rPr>
        <w:rFonts w:asciiTheme="majorHAnsi" w:hAnsiTheme="majorHAnsi"/>
      </w:rPr>
      <w:ptab w:relativeTo="margin" w:alignment="center" w:leader="none"/>
    </w:r>
    <w:r w:rsidR="00D064D2" w:rsidRPr="002873B0">
      <w:rPr>
        <w:rFonts w:asciiTheme="majorHAnsi" w:hAnsiTheme="majorHAnsi"/>
      </w:rPr>
      <w:t>2/2</w:t>
    </w:r>
    <w:r w:rsidR="00D064D2" w:rsidRPr="002873B0">
      <w:rPr>
        <w:rFonts w:asciiTheme="majorHAnsi" w:hAnsiTheme="majorHAnsi"/>
      </w:rPr>
      <w:ptab w:relativeTo="margin" w:alignment="right" w:leader="none"/>
    </w:r>
    <w:r w:rsidR="00D064D2" w:rsidRPr="002873B0">
      <w:rPr>
        <w:rFonts w:asciiTheme="majorHAnsi" w:hAnsiTheme="majorHAnsi"/>
      </w:rPr>
      <w:t>MRC de La Matapédia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7B85" w14:textId="012918F4" w:rsidR="00D064D2" w:rsidRPr="002873B0" w:rsidRDefault="00C35047">
    <w:pPr>
      <w:pStyle w:val="Pieddepage"/>
      <w:rPr>
        <w:rFonts w:asciiTheme="majorHAnsi" w:hAnsiTheme="majorHAnsi"/>
      </w:rPr>
    </w:pPr>
    <w:r>
      <w:rPr>
        <w:rFonts w:asciiTheme="majorHAnsi" w:hAnsiTheme="majorHAnsi"/>
        <w:noProof/>
      </w:rPr>
      <mc:AlternateContent>
        <mc:Choice Requires="wps">
          <w:drawing>
            <wp:anchor distT="0" distB="0" distL="114300" distR="114300" simplePos="0" relativeHeight="251661312" behindDoc="0" locked="0" layoutInCell="1" allowOverlap="1" wp14:anchorId="20AF0B67" wp14:editId="05D2BDD1">
              <wp:simplePos x="0" y="0"/>
              <wp:positionH relativeFrom="column">
                <wp:posOffset>-81915</wp:posOffset>
              </wp:positionH>
              <wp:positionV relativeFrom="paragraph">
                <wp:posOffset>-27305</wp:posOffset>
              </wp:positionV>
              <wp:extent cx="5791200" cy="0"/>
              <wp:effectExtent l="0" t="0" r="0" b="0"/>
              <wp:wrapNone/>
              <wp:docPr id="1719323601" name="Connecteur droit 3"/>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5D771" id="Connecteur droit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5pt,-2.15pt" to="449.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" strokecolor="#156082 [3204]" strokeweight=".5pt">
              <v:stroke joinstyle="miter"/>
            </v:line>
          </w:pict>
        </mc:Fallback>
      </mc:AlternateContent>
    </w:r>
    <w:r w:rsidR="00D064D2" w:rsidRPr="002873B0">
      <w:rPr>
        <w:rFonts w:asciiTheme="majorHAnsi" w:hAnsiTheme="majorHAnsi"/>
      </w:rPr>
      <w:t>Municipalité de Saint-Zénon-du-Lac-Humqui</w:t>
    </w:r>
    <w:r w:rsidR="00D064D2" w:rsidRPr="002873B0">
      <w:rPr>
        <w:rFonts w:asciiTheme="majorHAnsi" w:hAnsiTheme="majorHAnsi"/>
      </w:rPr>
      <w:tab/>
      <w:t>2/1</w:t>
    </w:r>
    <w:r w:rsidR="00D064D2" w:rsidRPr="002873B0">
      <w:rPr>
        <w:rFonts w:asciiTheme="majorHAnsi" w:hAnsiTheme="majorHAnsi"/>
      </w:rPr>
      <w:tab/>
      <w:t>MRC de La Matapédia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45DD" w14:textId="79DD48B4" w:rsidR="008C19D1" w:rsidRPr="002873B0" w:rsidRDefault="00C35047">
    <w:pPr>
      <w:pStyle w:val="Pieddepage"/>
      <w:rPr>
        <w:rFonts w:asciiTheme="majorHAnsi" w:hAnsiTheme="majorHAnsi"/>
      </w:rPr>
    </w:pPr>
    <w:r>
      <w:rPr>
        <w:rFonts w:asciiTheme="majorHAnsi" w:hAnsiTheme="majorHAnsi"/>
        <w:noProof/>
      </w:rPr>
      <mc:AlternateContent>
        <mc:Choice Requires="wps">
          <w:drawing>
            <wp:anchor distT="0" distB="0" distL="114300" distR="114300" simplePos="0" relativeHeight="251664384" behindDoc="0" locked="0" layoutInCell="1" allowOverlap="1" wp14:anchorId="393B269D" wp14:editId="25CFE1EC">
              <wp:simplePos x="0" y="0"/>
              <wp:positionH relativeFrom="column">
                <wp:posOffset>-43815</wp:posOffset>
              </wp:positionH>
              <wp:positionV relativeFrom="paragraph">
                <wp:posOffset>-27305</wp:posOffset>
              </wp:positionV>
              <wp:extent cx="5661660" cy="7620"/>
              <wp:effectExtent l="0" t="0" r="34290" b="30480"/>
              <wp:wrapNone/>
              <wp:docPr id="1053239069" name="Connecteur droit 7"/>
              <wp:cNvGraphicFramePr/>
              <a:graphic xmlns:a="http://schemas.openxmlformats.org/drawingml/2006/main">
                <a:graphicData uri="http://schemas.microsoft.com/office/word/2010/wordprocessingShape">
                  <wps:wsp>
                    <wps:cNvCnPr/>
                    <wps:spPr>
                      <a:xfrm>
                        <a:off x="0" y="0"/>
                        <a:ext cx="5661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C1428" id="Connecteur droit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5pt,-2.15pt" to="442.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" strokecolor="#156082 [3204]" strokeweight=".5pt">
              <v:stroke joinstyle="miter"/>
            </v:line>
          </w:pict>
        </mc:Fallback>
      </mc:AlternateContent>
    </w:r>
    <w:r w:rsidR="008C19D1" w:rsidRPr="002873B0">
      <w:rPr>
        <w:rFonts w:asciiTheme="majorHAnsi" w:hAnsiTheme="majorHAnsi"/>
      </w:rPr>
      <w:t>Municipalité de Saint-Zénon-du-Lac-Humqui</w:t>
    </w:r>
    <w:r w:rsidR="008C19D1" w:rsidRPr="002873B0">
      <w:rPr>
        <w:rFonts w:asciiTheme="majorHAnsi" w:hAnsiTheme="majorHAnsi"/>
      </w:rPr>
      <w:ptab w:relativeTo="margin" w:alignment="center" w:leader="none"/>
    </w:r>
    <w:r w:rsidR="008C19D1" w:rsidRPr="002873B0">
      <w:rPr>
        <w:rFonts w:asciiTheme="majorHAnsi" w:hAnsiTheme="majorHAnsi"/>
      </w:rPr>
      <w:t>3/2</w:t>
    </w:r>
    <w:r w:rsidR="008C19D1" w:rsidRPr="002873B0">
      <w:rPr>
        <w:rFonts w:asciiTheme="majorHAnsi" w:hAnsiTheme="majorHAnsi"/>
      </w:rPr>
      <w:ptab w:relativeTo="margin" w:alignment="right" w:leader="none"/>
    </w:r>
    <w:r w:rsidR="008C19D1" w:rsidRPr="002873B0">
      <w:rPr>
        <w:rFonts w:asciiTheme="majorHAnsi" w:hAnsiTheme="majorHAnsi"/>
      </w:rPr>
      <w:t>MRC de La Matapédia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A1E0" w14:textId="017F4339" w:rsidR="008C19D1" w:rsidRPr="002873B0" w:rsidRDefault="00C35047">
    <w:pPr>
      <w:pStyle w:val="Pieddepage"/>
      <w:rPr>
        <w:rFonts w:asciiTheme="majorHAnsi" w:hAnsiTheme="majorHAnsi"/>
      </w:rPr>
    </w:pPr>
    <w:r>
      <w:rPr>
        <w:rFonts w:asciiTheme="majorHAnsi" w:hAnsiTheme="majorHAnsi"/>
        <w:noProof/>
      </w:rPr>
      <mc:AlternateContent>
        <mc:Choice Requires="wps">
          <w:drawing>
            <wp:anchor distT="0" distB="0" distL="114300" distR="114300" simplePos="0" relativeHeight="251663360" behindDoc="0" locked="0" layoutInCell="1" allowOverlap="1" wp14:anchorId="0A4289B9" wp14:editId="192C59E6">
              <wp:simplePos x="0" y="0"/>
              <wp:positionH relativeFrom="column">
                <wp:posOffset>-43815</wp:posOffset>
              </wp:positionH>
              <wp:positionV relativeFrom="paragraph">
                <wp:posOffset>-27305</wp:posOffset>
              </wp:positionV>
              <wp:extent cx="5631180" cy="7620"/>
              <wp:effectExtent l="0" t="0" r="26670" b="30480"/>
              <wp:wrapNone/>
              <wp:docPr id="1973969838" name="Connecteur droit 5"/>
              <wp:cNvGraphicFramePr/>
              <a:graphic xmlns:a="http://schemas.openxmlformats.org/drawingml/2006/main">
                <a:graphicData uri="http://schemas.microsoft.com/office/word/2010/wordprocessingShape">
                  <wps:wsp>
                    <wps:cNvCnPr/>
                    <wps:spPr>
                      <a:xfrm>
                        <a:off x="0" y="0"/>
                        <a:ext cx="56311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3C3245" id="Connecteur droit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5pt,-2.15pt" to="439.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" strokecolor="#156082 [3204]" strokeweight=".5pt">
              <v:stroke joinstyle="miter"/>
            </v:line>
          </w:pict>
        </mc:Fallback>
      </mc:AlternateContent>
    </w:r>
    <w:r w:rsidR="008C19D1" w:rsidRPr="002873B0">
      <w:rPr>
        <w:rFonts w:asciiTheme="majorHAnsi" w:hAnsiTheme="majorHAnsi"/>
      </w:rPr>
      <w:t>Municipalité de Saint-Zénon-du-Lac-Humqui</w:t>
    </w:r>
    <w:r w:rsidR="008C19D1" w:rsidRPr="002873B0">
      <w:rPr>
        <w:rFonts w:asciiTheme="majorHAnsi" w:hAnsiTheme="majorHAnsi"/>
      </w:rPr>
      <w:tab/>
      <w:t>3/1</w:t>
    </w:r>
    <w:r w:rsidR="008C19D1" w:rsidRPr="002873B0">
      <w:rPr>
        <w:rFonts w:asciiTheme="majorHAnsi" w:hAnsiTheme="majorHAnsi"/>
      </w:rPr>
      <w:tab/>
      <w:t>MRC de La Matapédia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B4AB" w14:textId="41C173DD" w:rsidR="008C19D1" w:rsidRPr="002873B0" w:rsidRDefault="00C35047">
    <w:pPr>
      <w:pStyle w:val="Pieddepage"/>
      <w:rPr>
        <w:rFonts w:asciiTheme="majorHAnsi" w:hAnsiTheme="majorHAnsi"/>
      </w:rPr>
    </w:pPr>
    <w:r>
      <w:rPr>
        <w:rFonts w:asciiTheme="majorHAnsi" w:hAnsiTheme="majorHAnsi"/>
        <w:noProof/>
      </w:rPr>
      <mc:AlternateContent>
        <mc:Choice Requires="wps">
          <w:drawing>
            <wp:anchor distT="0" distB="0" distL="114300" distR="114300" simplePos="0" relativeHeight="251666432" behindDoc="0" locked="0" layoutInCell="1" allowOverlap="1" wp14:anchorId="3586C738" wp14:editId="12B1CD21">
              <wp:simplePos x="0" y="0"/>
              <wp:positionH relativeFrom="column">
                <wp:posOffset>-66675</wp:posOffset>
              </wp:positionH>
              <wp:positionV relativeFrom="paragraph">
                <wp:posOffset>-4445</wp:posOffset>
              </wp:positionV>
              <wp:extent cx="5722620" cy="0"/>
              <wp:effectExtent l="0" t="0" r="0" b="0"/>
              <wp:wrapNone/>
              <wp:docPr id="2078182154" name="Connecteur droit 9"/>
              <wp:cNvGraphicFramePr/>
              <a:graphic xmlns:a="http://schemas.openxmlformats.org/drawingml/2006/main">
                <a:graphicData uri="http://schemas.microsoft.com/office/word/2010/wordprocessingShape">
                  <wps:wsp>
                    <wps:cNvCnPr/>
                    <wps:spPr>
                      <a:xfrm>
                        <a:off x="0" y="0"/>
                        <a:ext cx="5722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96953D" id="Connecteur droit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25pt,-.35pt" to="445.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" strokecolor="#156082 [3204]" strokeweight=".5pt">
              <v:stroke joinstyle="miter"/>
            </v:line>
          </w:pict>
        </mc:Fallback>
      </mc:AlternateContent>
    </w:r>
    <w:r w:rsidR="008C19D1" w:rsidRPr="002873B0">
      <w:rPr>
        <w:rFonts w:asciiTheme="majorHAnsi" w:hAnsiTheme="majorHAnsi"/>
      </w:rPr>
      <w:t>Municipalité de Saint-Zénon-du-Lac-Humqui</w:t>
    </w:r>
    <w:r w:rsidR="008C19D1" w:rsidRPr="002873B0">
      <w:rPr>
        <w:rFonts w:asciiTheme="majorHAnsi" w:hAnsiTheme="majorHAnsi"/>
      </w:rPr>
      <w:ptab w:relativeTo="margin" w:alignment="center" w:leader="none"/>
    </w:r>
    <w:r w:rsidR="008C19D1" w:rsidRPr="002873B0">
      <w:rPr>
        <w:rFonts w:asciiTheme="majorHAnsi" w:hAnsiTheme="majorHAnsi"/>
      </w:rPr>
      <w:t>4/</w:t>
    </w:r>
    <w:r w:rsidR="00B75F58" w:rsidRPr="002873B0">
      <w:rPr>
        <w:rFonts w:asciiTheme="majorHAnsi" w:hAnsiTheme="majorHAnsi"/>
      </w:rPr>
      <w:t>2</w:t>
    </w:r>
    <w:r w:rsidR="008C19D1" w:rsidRPr="002873B0">
      <w:rPr>
        <w:rFonts w:asciiTheme="majorHAnsi" w:hAnsiTheme="majorHAnsi"/>
      </w:rPr>
      <w:ptab w:relativeTo="margin" w:alignment="right" w:leader="none"/>
    </w:r>
    <w:r w:rsidR="008C19D1" w:rsidRPr="002873B0">
      <w:rPr>
        <w:rFonts w:asciiTheme="majorHAnsi" w:hAnsiTheme="majorHAnsi"/>
      </w:rPr>
      <w:t>MRC de La Matapédia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4BD5" w14:textId="2917A041" w:rsidR="008C19D1" w:rsidRPr="002873B0" w:rsidRDefault="00C35047">
    <w:pPr>
      <w:pStyle w:val="Pieddepage"/>
      <w:rPr>
        <w:rFonts w:asciiTheme="majorHAnsi" w:hAnsiTheme="majorHAnsi"/>
      </w:rPr>
    </w:pPr>
    <w:r>
      <w:rPr>
        <w:rFonts w:asciiTheme="majorHAnsi" w:hAnsiTheme="majorHAnsi"/>
        <w:noProof/>
      </w:rPr>
      <mc:AlternateContent>
        <mc:Choice Requires="wps">
          <w:drawing>
            <wp:anchor distT="0" distB="0" distL="114300" distR="114300" simplePos="0" relativeHeight="251665408" behindDoc="0" locked="0" layoutInCell="1" allowOverlap="1" wp14:anchorId="0A6B9909" wp14:editId="7E7F3096">
              <wp:simplePos x="0" y="0"/>
              <wp:positionH relativeFrom="column">
                <wp:posOffset>-43815</wp:posOffset>
              </wp:positionH>
              <wp:positionV relativeFrom="paragraph">
                <wp:posOffset>-34925</wp:posOffset>
              </wp:positionV>
              <wp:extent cx="5684520" cy="15240"/>
              <wp:effectExtent l="0" t="0" r="30480" b="22860"/>
              <wp:wrapNone/>
              <wp:docPr id="1340117382" name="Connecteur droit 8"/>
              <wp:cNvGraphicFramePr/>
              <a:graphic xmlns:a="http://schemas.openxmlformats.org/drawingml/2006/main">
                <a:graphicData uri="http://schemas.microsoft.com/office/word/2010/wordprocessingShape">
                  <wps:wsp>
                    <wps:cNvCnPr/>
                    <wps:spPr>
                      <a:xfrm flipV="1">
                        <a:off x="0" y="0"/>
                        <a:ext cx="568452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CFC526" id="Connecteur droit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45pt,-2.75pt" to="444.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" strokecolor="#156082 [3204]" strokeweight=".5pt">
              <v:stroke joinstyle="miter"/>
            </v:line>
          </w:pict>
        </mc:Fallback>
      </mc:AlternateContent>
    </w:r>
    <w:r w:rsidR="008C19D1" w:rsidRPr="002873B0">
      <w:rPr>
        <w:rFonts w:asciiTheme="majorHAnsi" w:hAnsiTheme="majorHAnsi"/>
      </w:rPr>
      <w:t>Municipalité de Saint-Zénon-du-Lac-Humqui</w:t>
    </w:r>
    <w:r w:rsidR="008C19D1" w:rsidRPr="002873B0">
      <w:rPr>
        <w:rFonts w:asciiTheme="majorHAnsi" w:hAnsiTheme="majorHAnsi"/>
      </w:rPr>
      <w:tab/>
      <w:t>4/</w:t>
    </w:r>
    <w:r w:rsidR="00B75F58" w:rsidRPr="002873B0">
      <w:rPr>
        <w:rFonts w:asciiTheme="majorHAnsi" w:hAnsiTheme="majorHAnsi"/>
      </w:rPr>
      <w:t>1</w:t>
    </w:r>
    <w:r w:rsidR="008C19D1" w:rsidRPr="002873B0">
      <w:rPr>
        <w:rFonts w:asciiTheme="majorHAnsi" w:hAnsiTheme="majorHAnsi"/>
      </w:rPr>
      <w:tab/>
      <w:t>MRC de La Matapédia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1A8D" w14:textId="77777777" w:rsidR="00C35047" w:rsidRDefault="00C35047">
    <w:pPr>
      <w:pStyle w:val="Pieddepage"/>
      <w:rPr>
        <w:rFonts w:asciiTheme="majorHAnsi" w:hAnsiTheme="majorHAnsi"/>
      </w:rPr>
    </w:pPr>
  </w:p>
  <w:p w14:paraId="31695694" w14:textId="65350A9D" w:rsidR="00B75F58" w:rsidRPr="002873B0" w:rsidRDefault="00C35047">
    <w:pPr>
      <w:pStyle w:val="Pieddepage"/>
      <w:rPr>
        <w:rFonts w:asciiTheme="majorHAnsi" w:hAnsiTheme="majorHAnsi"/>
      </w:rPr>
    </w:pPr>
    <w:r>
      <w:rPr>
        <w:rFonts w:asciiTheme="majorHAnsi" w:hAnsiTheme="majorHAnsi"/>
        <w:noProof/>
      </w:rPr>
      <mc:AlternateContent>
        <mc:Choice Requires="wps">
          <w:drawing>
            <wp:anchor distT="0" distB="0" distL="114300" distR="114300" simplePos="0" relativeHeight="251667456" behindDoc="0" locked="0" layoutInCell="1" allowOverlap="1" wp14:anchorId="19A6C30E" wp14:editId="0FC5548A">
              <wp:simplePos x="0" y="0"/>
              <wp:positionH relativeFrom="column">
                <wp:posOffset>-43815</wp:posOffset>
              </wp:positionH>
              <wp:positionV relativeFrom="paragraph">
                <wp:posOffset>10795</wp:posOffset>
              </wp:positionV>
              <wp:extent cx="5646420" cy="0"/>
              <wp:effectExtent l="0" t="0" r="0" b="0"/>
              <wp:wrapNone/>
              <wp:docPr id="823542814" name="Connecteur droit 10"/>
              <wp:cNvGraphicFramePr/>
              <a:graphic xmlns:a="http://schemas.openxmlformats.org/drawingml/2006/main">
                <a:graphicData uri="http://schemas.microsoft.com/office/word/2010/wordprocessingShape">
                  <wps:wsp>
                    <wps:cNvCnPr/>
                    <wps:spPr>
                      <a:xfrm>
                        <a:off x="0" y="0"/>
                        <a:ext cx="5646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02EB1" id="Connecteur droit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5pt,.85pt" to="441.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LxDmwEAAJQDAAAOAAAAZHJzL2Uyb0RvYy54bWysU9uO0zAQfUfiHyy/06TVUqG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" strokecolor="#156082 [3204]" strokeweight=".5pt">
              <v:stroke joinstyle="miter"/>
            </v:line>
          </w:pict>
        </mc:Fallback>
      </mc:AlternateContent>
    </w:r>
    <w:r w:rsidR="00B75F58" w:rsidRPr="002873B0">
      <w:rPr>
        <w:rFonts w:asciiTheme="majorHAnsi" w:hAnsiTheme="majorHAnsi"/>
      </w:rPr>
      <w:t>Municipalité de Saint-Zénon-du-Lac-Humqui</w:t>
    </w:r>
    <w:r w:rsidR="00B75F58" w:rsidRPr="002873B0">
      <w:rPr>
        <w:rFonts w:asciiTheme="majorHAnsi" w:hAnsiTheme="majorHAnsi"/>
      </w:rPr>
      <w:tab/>
      <w:t>4/3</w:t>
    </w:r>
    <w:r w:rsidR="00B75F58" w:rsidRPr="002873B0">
      <w:rPr>
        <w:rFonts w:asciiTheme="majorHAnsi" w:hAnsiTheme="majorHAnsi"/>
      </w:rPr>
      <w:tab/>
      <w:t>MRC de La Matapédia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4B04" w14:textId="77777777" w:rsidR="008233B3" w:rsidRDefault="008233B3" w:rsidP="00D064D2">
      <w:r>
        <w:separator/>
      </w:r>
    </w:p>
  </w:footnote>
  <w:footnote w:type="continuationSeparator" w:id="0">
    <w:p w14:paraId="37DC0DD7" w14:textId="77777777" w:rsidR="008233B3" w:rsidRDefault="008233B3"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9EF"/>
    <w:multiLevelType w:val="hybridMultilevel"/>
    <w:tmpl w:val="8CA05A56"/>
    <w:lvl w:ilvl="0" w:tplc="37A86F8C">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 w15:restartNumberingAfterBreak="0">
    <w:nsid w:val="097217A2"/>
    <w:multiLevelType w:val="hybridMultilevel"/>
    <w:tmpl w:val="AC7EDC1A"/>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37C2606"/>
    <w:multiLevelType w:val="hybridMultilevel"/>
    <w:tmpl w:val="6C0EBA78"/>
    <w:lvl w:ilvl="0" w:tplc="0C0C0011">
      <w:start w:val="1"/>
      <w:numFmt w:val="decimal"/>
      <w:lvlText w:val="%1)"/>
      <w:lvlJc w:val="left"/>
      <w:pPr>
        <w:ind w:left="1068"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8715F58"/>
    <w:multiLevelType w:val="hybridMultilevel"/>
    <w:tmpl w:val="D8D4EB82"/>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AAC0C75"/>
    <w:multiLevelType w:val="hybridMultilevel"/>
    <w:tmpl w:val="1CD437EE"/>
    <w:lvl w:ilvl="0" w:tplc="80F4959C">
      <w:start w:val="2"/>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10E0224"/>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BC0AED"/>
    <w:multiLevelType w:val="multilevel"/>
    <w:tmpl w:val="FE5A658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C56C21"/>
    <w:multiLevelType w:val="hybridMultilevel"/>
    <w:tmpl w:val="91726346"/>
    <w:lvl w:ilvl="0" w:tplc="E6BC773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FF0367"/>
    <w:multiLevelType w:val="multilevel"/>
    <w:tmpl w:val="C2B884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DE7C36"/>
    <w:multiLevelType w:val="hybridMultilevel"/>
    <w:tmpl w:val="F9860E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BE937A1"/>
    <w:multiLevelType w:val="multilevel"/>
    <w:tmpl w:val="E7509E2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DE73CE0"/>
    <w:multiLevelType w:val="multilevel"/>
    <w:tmpl w:val="D25A884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03B7324"/>
    <w:multiLevelType w:val="multilevel"/>
    <w:tmpl w:val="BBA6573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A3B3225"/>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8674CC"/>
    <w:multiLevelType w:val="multilevel"/>
    <w:tmpl w:val="2CD4204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5609036">
    <w:abstractNumId w:val="14"/>
  </w:num>
  <w:num w:numId="2" w16cid:durableId="1604535079">
    <w:abstractNumId w:val="13"/>
  </w:num>
  <w:num w:numId="3" w16cid:durableId="1104379867">
    <w:abstractNumId w:val="5"/>
  </w:num>
  <w:num w:numId="4" w16cid:durableId="1748575876">
    <w:abstractNumId w:val="8"/>
  </w:num>
  <w:num w:numId="5" w16cid:durableId="1629122524">
    <w:abstractNumId w:val="0"/>
  </w:num>
  <w:num w:numId="6" w16cid:durableId="954796244">
    <w:abstractNumId w:val="9"/>
  </w:num>
  <w:num w:numId="7" w16cid:durableId="2121947749">
    <w:abstractNumId w:val="2"/>
  </w:num>
  <w:num w:numId="8" w16cid:durableId="1677272016">
    <w:abstractNumId w:val="1"/>
  </w:num>
  <w:num w:numId="9" w16cid:durableId="1426461142">
    <w:abstractNumId w:val="7"/>
  </w:num>
  <w:num w:numId="10" w16cid:durableId="1317958462">
    <w:abstractNumId w:val="11"/>
  </w:num>
  <w:num w:numId="11" w16cid:durableId="2105300010">
    <w:abstractNumId w:val="3"/>
  </w:num>
  <w:num w:numId="12" w16cid:durableId="1657293994">
    <w:abstractNumId w:val="10"/>
  </w:num>
  <w:num w:numId="13" w16cid:durableId="751194242">
    <w:abstractNumId w:val="6"/>
  </w:num>
  <w:num w:numId="14" w16cid:durableId="443694216">
    <w:abstractNumId w:val="12"/>
  </w:num>
  <w:num w:numId="15" w16cid:durableId="1986348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C6"/>
    <w:rsid w:val="000C32ED"/>
    <w:rsid w:val="000E7A56"/>
    <w:rsid w:val="002873B0"/>
    <w:rsid w:val="002E57CC"/>
    <w:rsid w:val="00713AFB"/>
    <w:rsid w:val="008233B3"/>
    <w:rsid w:val="008549C6"/>
    <w:rsid w:val="008627B3"/>
    <w:rsid w:val="008C19D1"/>
    <w:rsid w:val="009741E1"/>
    <w:rsid w:val="00A946C2"/>
    <w:rsid w:val="00B75F58"/>
    <w:rsid w:val="00BA7877"/>
    <w:rsid w:val="00BB4A74"/>
    <w:rsid w:val="00BF434B"/>
    <w:rsid w:val="00C35047"/>
    <w:rsid w:val="00D064D2"/>
    <w:rsid w:val="00E26E95"/>
    <w:rsid w:val="00EA7701"/>
    <w:rsid w:val="00FA26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573BA"/>
  <w15:chartTrackingRefBased/>
  <w15:docId w15:val="{972ADCD5-E1A7-48D4-8FCB-A3A1D15C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9C6"/>
  </w:style>
  <w:style w:type="paragraph" w:styleId="Titre1">
    <w:name w:val="heading 1"/>
    <w:basedOn w:val="Normal"/>
    <w:next w:val="Normal"/>
    <w:link w:val="Titre1Car"/>
    <w:uiPriority w:val="9"/>
    <w:qFormat/>
    <w:rsid w:val="00854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4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49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49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8549C6"/>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8549C6"/>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549C6"/>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549C6"/>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549C6"/>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49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49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49C6"/>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8549C6"/>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8549C6"/>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8549C6"/>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549C6"/>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549C6"/>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549C6"/>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549C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49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49C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49C6"/>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549C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549C6"/>
    <w:rPr>
      <w:i/>
      <w:iCs/>
      <w:color w:val="404040" w:themeColor="text1" w:themeTint="BF"/>
    </w:rPr>
  </w:style>
  <w:style w:type="paragraph" w:styleId="Paragraphedeliste">
    <w:name w:val="List Paragraph"/>
    <w:basedOn w:val="Normal"/>
    <w:uiPriority w:val="34"/>
    <w:qFormat/>
    <w:rsid w:val="008549C6"/>
    <w:pPr>
      <w:ind w:left="720"/>
      <w:contextualSpacing/>
    </w:pPr>
  </w:style>
  <w:style w:type="character" w:styleId="Accentuationintense">
    <w:name w:val="Intense Emphasis"/>
    <w:basedOn w:val="Policepardfaut"/>
    <w:uiPriority w:val="21"/>
    <w:qFormat/>
    <w:rsid w:val="008549C6"/>
    <w:rPr>
      <w:i/>
      <w:iCs/>
      <w:color w:val="0F4761" w:themeColor="accent1" w:themeShade="BF"/>
    </w:rPr>
  </w:style>
  <w:style w:type="paragraph" w:styleId="Citationintense">
    <w:name w:val="Intense Quote"/>
    <w:basedOn w:val="Normal"/>
    <w:next w:val="Normal"/>
    <w:link w:val="CitationintenseCar"/>
    <w:uiPriority w:val="30"/>
    <w:qFormat/>
    <w:rsid w:val="00854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49C6"/>
    <w:rPr>
      <w:i/>
      <w:iCs/>
      <w:color w:val="0F4761" w:themeColor="accent1" w:themeShade="BF"/>
    </w:rPr>
  </w:style>
  <w:style w:type="character" w:styleId="Rfrenceintense">
    <w:name w:val="Intense Reference"/>
    <w:basedOn w:val="Policepardfaut"/>
    <w:uiPriority w:val="32"/>
    <w:qFormat/>
    <w:rsid w:val="008549C6"/>
    <w:rPr>
      <w:b/>
      <w:bCs/>
      <w:smallCaps/>
      <w:color w:val="0F4761" w:themeColor="accent1" w:themeShade="BF"/>
      <w:spacing w:val="5"/>
    </w:r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2547</Words>
  <Characters>14012</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Municipalité Lac-humqui</dc:creator>
  <cp:keywords/>
  <dc:description/>
  <cp:lastModifiedBy>Municipalité Lac-humqui</cp:lastModifiedBy>
  <cp:revision>4</cp:revision>
  <cp:lastPrinted>2026-03-30T17:51:00Z</cp:lastPrinted>
  <dcterms:created xsi:type="dcterms:W3CDTF">2026-03-24T20:15:00Z</dcterms:created>
  <dcterms:modified xsi:type="dcterms:W3CDTF">2026-03-30T18:00:00Z</dcterms:modified>
</cp:coreProperties>
</file>